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80" w:lineRule="exact"/>
        <w:jc w:val="center"/>
        <w:rPr>
          <w:rFonts w:ascii="微软雅黑" w:hAnsi="微软雅黑" w:eastAsia="微软雅黑"/>
          <w:b/>
          <w:bCs/>
          <w:color w:val="333333"/>
          <w:sz w:val="44"/>
          <w:szCs w:val="44"/>
        </w:rPr>
      </w:pPr>
      <w:r>
        <w:rPr>
          <w:rFonts w:hint="eastAsia" w:ascii="微软雅黑" w:hAnsi="微软雅黑" w:eastAsia="微软雅黑"/>
          <w:b/>
          <w:bCs/>
          <w:color w:val="333333"/>
          <w:sz w:val="44"/>
          <w:szCs w:val="44"/>
        </w:rPr>
        <w:t>上海期货交易所指定存管银行</w:t>
      </w:r>
    </w:p>
    <w:tbl>
      <w:tblPr>
        <w:tblStyle w:val="6"/>
        <w:tblW w:w="140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417"/>
        <w:gridCol w:w="1276"/>
        <w:gridCol w:w="4394"/>
        <w:gridCol w:w="2552"/>
        <w:gridCol w:w="1276"/>
        <w:gridCol w:w="1275"/>
        <w:gridCol w:w="9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tblHeader/>
        </w:trPr>
        <w:tc>
          <w:tcPr>
            <w:tcW w:w="846" w:type="dxa"/>
            <w:vMerge w:val="restart"/>
            <w:shd w:val="clear" w:color="auto" w:fill="F1F1F1" w:themeFill="background1" w:themeFillShade="F2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417" w:type="dxa"/>
            <w:vMerge w:val="restart"/>
            <w:shd w:val="clear" w:color="auto" w:fill="F1F1F1" w:themeFill="background1" w:themeFillShade="F2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  <w:t>上期所         存管银行</w:t>
            </w:r>
          </w:p>
        </w:tc>
        <w:tc>
          <w:tcPr>
            <w:tcW w:w="8222" w:type="dxa"/>
            <w:gridSpan w:val="3"/>
            <w:vMerge w:val="restart"/>
            <w:shd w:val="clear" w:color="000000" w:fill="F2F2F2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Microsoft YaHei UI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Microsoft YaHei UI"/>
                <w:b/>
                <w:bCs/>
                <w:color w:val="000000"/>
                <w:kern w:val="0"/>
                <w:sz w:val="28"/>
                <w:szCs w:val="28"/>
              </w:rPr>
              <w:t>详细信息</w:t>
            </w:r>
          </w:p>
        </w:tc>
        <w:tc>
          <w:tcPr>
            <w:tcW w:w="3544" w:type="dxa"/>
            <w:gridSpan w:val="3"/>
            <w:shd w:val="clear" w:color="000000" w:fill="F2F2F2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  <w:t>存管资格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tblHeader/>
        </w:trPr>
        <w:tc>
          <w:tcPr>
            <w:tcW w:w="846" w:type="dxa"/>
            <w:vMerge w:val="continue"/>
            <w:shd w:val="clear" w:color="auto" w:fill="F1F1F1" w:themeFill="background1" w:themeFillShade="F2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vMerge w:val="continue"/>
            <w:shd w:val="clear" w:color="auto" w:fill="F1F1F1" w:themeFill="background1" w:themeFillShade="F2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8222" w:type="dxa"/>
            <w:gridSpan w:val="3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Microsoft YaHei UI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shd w:val="clear" w:color="000000" w:fill="F2F2F2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  <w:t>境内客户（含QFI)</w:t>
            </w:r>
          </w:p>
        </w:tc>
        <w:tc>
          <w:tcPr>
            <w:tcW w:w="1275" w:type="dxa"/>
            <w:shd w:val="clear" w:color="000000" w:fill="F2F2F2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Microsoft YaHei UI"/>
                <w:b/>
                <w:bCs/>
                <w:color w:val="000000"/>
                <w:kern w:val="0"/>
                <w:sz w:val="24"/>
              </w:rPr>
              <w:t>境外客户</w:t>
            </w:r>
          </w:p>
        </w:tc>
        <w:tc>
          <w:tcPr>
            <w:tcW w:w="993" w:type="dxa"/>
            <w:shd w:val="clear" w:color="000000" w:fill="F2F2F2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  <w:t>仅QFI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46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color w:val="000000"/>
                <w:kern w:val="0"/>
                <w:sz w:val="22"/>
              </w:rPr>
            </w:pPr>
            <w:r>
              <w:rPr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  <w:t>工商银行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经办行</w:t>
            </w: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 xml:space="preserve">中国工商银行上海市期货大厦支行                                 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32"/>
                <w:szCs w:val="32"/>
              </w:rPr>
              <w:t>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32"/>
                <w:szCs w:val="32"/>
              </w:rPr>
              <w:t>√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4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地址</w:t>
            </w:r>
          </w:p>
        </w:tc>
        <w:tc>
          <w:tcPr>
            <w:tcW w:w="4394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上海市浦东新区松林路300号1楼</w:t>
            </w:r>
          </w:p>
        </w:tc>
        <w:tc>
          <w:tcPr>
            <w:tcW w:w="2552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电话 021-68401031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93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46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color w:val="000000"/>
                <w:kern w:val="0"/>
                <w:sz w:val="22"/>
              </w:rPr>
            </w:pPr>
            <w:r>
              <w:rPr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  <w:t>农业银行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经办行</w:t>
            </w: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中国农业银行上海市期货大厦支行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32"/>
                <w:szCs w:val="32"/>
              </w:rPr>
              <w:t>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32"/>
                <w:szCs w:val="32"/>
              </w:rPr>
              <w:t>√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4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地址</w:t>
            </w:r>
          </w:p>
        </w:tc>
        <w:tc>
          <w:tcPr>
            <w:tcW w:w="4394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上海市浦东新区松林路300号1层</w:t>
            </w:r>
          </w:p>
        </w:tc>
        <w:tc>
          <w:tcPr>
            <w:tcW w:w="2552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电话 021-68400986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93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46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color w:val="000000"/>
                <w:kern w:val="0"/>
                <w:sz w:val="22"/>
              </w:rPr>
            </w:pPr>
            <w:r>
              <w:rPr>
                <w:color w:val="000000"/>
                <w:kern w:val="0"/>
                <w:sz w:val="22"/>
              </w:rPr>
              <w:t xml:space="preserve">3 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  <w:t>中国银行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经办行</w:t>
            </w: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中国银行上海市期货大厦支行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32"/>
                <w:szCs w:val="32"/>
              </w:rPr>
              <w:t>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32"/>
                <w:szCs w:val="32"/>
              </w:rPr>
              <w:t>√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4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地址</w:t>
            </w:r>
          </w:p>
        </w:tc>
        <w:tc>
          <w:tcPr>
            <w:tcW w:w="4394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上海市浦东新区松林路300号2楼</w:t>
            </w:r>
          </w:p>
        </w:tc>
        <w:tc>
          <w:tcPr>
            <w:tcW w:w="2552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电话 021-68402759</w:t>
            </w:r>
          </w:p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021-</w:t>
            </w:r>
            <w:r>
              <w:rPr>
                <w:rFonts w:hint="eastAsia" w:eastAsia="华文细黑"/>
                <w:color w:val="000000"/>
                <w:kern w:val="0"/>
                <w:sz w:val="26"/>
                <w:szCs w:val="26"/>
              </w:rPr>
              <w:t>68402756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93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46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color w:val="000000"/>
                <w:kern w:val="0"/>
                <w:sz w:val="22"/>
              </w:rPr>
            </w:pPr>
            <w:r>
              <w:rPr>
                <w:color w:val="000000"/>
                <w:kern w:val="0"/>
                <w:sz w:val="22"/>
              </w:rPr>
              <w:t xml:space="preserve">4 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  <w:t>建设银行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经办行</w:t>
            </w: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中国建设银行上海期货支行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32"/>
                <w:szCs w:val="32"/>
              </w:rPr>
              <w:t>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32"/>
                <w:szCs w:val="32"/>
              </w:rPr>
              <w:t>√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4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地址</w:t>
            </w:r>
          </w:p>
        </w:tc>
        <w:tc>
          <w:tcPr>
            <w:tcW w:w="4394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上海市浦东新区浦电路500号</w:t>
            </w:r>
            <w:r>
              <w:rPr>
                <w:rFonts w:hint="eastAsia" w:eastAsia="华文细黑"/>
                <w:color w:val="000000"/>
                <w:kern w:val="0"/>
                <w:sz w:val="26"/>
                <w:szCs w:val="26"/>
              </w:rPr>
              <w:t>1层</w:t>
            </w:r>
          </w:p>
        </w:tc>
        <w:tc>
          <w:tcPr>
            <w:tcW w:w="2552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电话 021-68401042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93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46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color w:val="000000"/>
                <w:kern w:val="0"/>
                <w:sz w:val="22"/>
              </w:rPr>
            </w:pPr>
            <w:r>
              <w:rPr>
                <w:color w:val="000000"/>
                <w:kern w:val="0"/>
                <w:sz w:val="22"/>
              </w:rPr>
              <w:t xml:space="preserve">5 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  <w:t>交通银行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经办行</w:t>
            </w: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交通银行上海市期货大厦支行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32"/>
                <w:szCs w:val="32"/>
              </w:rPr>
              <w:t>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32"/>
                <w:szCs w:val="32"/>
              </w:rPr>
              <w:t>√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4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地址</w:t>
            </w:r>
          </w:p>
        </w:tc>
        <w:tc>
          <w:tcPr>
            <w:tcW w:w="4394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上海市浦东新区浦电路500号</w:t>
            </w:r>
          </w:p>
        </w:tc>
        <w:tc>
          <w:tcPr>
            <w:tcW w:w="2552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电话 021-68401029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93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46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color w:val="000000"/>
                <w:kern w:val="0"/>
                <w:sz w:val="22"/>
              </w:rPr>
            </w:pPr>
            <w:r>
              <w:rPr>
                <w:color w:val="000000"/>
                <w:kern w:val="0"/>
                <w:sz w:val="22"/>
              </w:rPr>
              <w:t xml:space="preserve">6 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  <w:t>招商银行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经办行</w:t>
            </w: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招商银行股份有限公司上海世纪大道支行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32"/>
                <w:szCs w:val="32"/>
              </w:rPr>
              <w:t>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—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4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地址</w:t>
            </w:r>
          </w:p>
        </w:tc>
        <w:tc>
          <w:tcPr>
            <w:tcW w:w="4394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招商银行上海世纪大道1589号</w:t>
            </w:r>
          </w:p>
        </w:tc>
        <w:tc>
          <w:tcPr>
            <w:tcW w:w="2552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电话 021-58449005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93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46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color w:val="000000"/>
                <w:kern w:val="0"/>
                <w:sz w:val="22"/>
              </w:rPr>
            </w:pPr>
            <w:r>
              <w:rPr>
                <w:color w:val="000000"/>
                <w:kern w:val="0"/>
                <w:sz w:val="22"/>
              </w:rPr>
              <w:t xml:space="preserve">7 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  <w:t>中信银行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经办行</w:t>
            </w: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中信银行股份有限公司上海浦电路支行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32"/>
                <w:szCs w:val="32"/>
              </w:rPr>
              <w:t>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—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4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地址</w:t>
            </w:r>
          </w:p>
        </w:tc>
        <w:tc>
          <w:tcPr>
            <w:tcW w:w="4394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上海市浦电路438号双鸽大厦首层</w:t>
            </w:r>
          </w:p>
        </w:tc>
        <w:tc>
          <w:tcPr>
            <w:tcW w:w="2552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电话 021-50192136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93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46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color w:val="000000"/>
                <w:kern w:val="0"/>
                <w:sz w:val="22"/>
              </w:rPr>
            </w:pPr>
            <w:r>
              <w:rPr>
                <w:color w:val="000000"/>
                <w:kern w:val="0"/>
                <w:sz w:val="22"/>
              </w:rPr>
              <w:t xml:space="preserve">8 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  <w:t>浦发银行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经办行</w:t>
            </w: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上海浦东发展银行期交所支行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32"/>
                <w:szCs w:val="32"/>
              </w:rPr>
              <w:t>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—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4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地址</w:t>
            </w:r>
          </w:p>
        </w:tc>
        <w:tc>
          <w:tcPr>
            <w:tcW w:w="4394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上海市浦电路577号1楼02A</w:t>
            </w:r>
          </w:p>
        </w:tc>
        <w:tc>
          <w:tcPr>
            <w:tcW w:w="2552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电话 021-50495573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93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46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color w:val="000000"/>
                <w:kern w:val="0"/>
                <w:sz w:val="22"/>
              </w:rPr>
            </w:pPr>
            <w:r>
              <w:rPr>
                <w:color w:val="000000"/>
                <w:kern w:val="0"/>
                <w:sz w:val="22"/>
              </w:rPr>
              <w:t xml:space="preserve">9 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  <w:t>兴业银行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经办行</w:t>
            </w: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兴业银行股份有限公司上海交易所支行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32"/>
                <w:szCs w:val="32"/>
              </w:rPr>
              <w:t>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—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84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地址</w:t>
            </w:r>
          </w:p>
        </w:tc>
        <w:tc>
          <w:tcPr>
            <w:tcW w:w="4394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上海市浦电路555号中国钻石交易中心大厦一层</w:t>
            </w:r>
          </w:p>
        </w:tc>
        <w:tc>
          <w:tcPr>
            <w:tcW w:w="2552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电话 021-50151450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93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46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color w:val="000000"/>
                <w:kern w:val="0"/>
                <w:sz w:val="22"/>
              </w:rPr>
            </w:pPr>
            <w:r>
              <w:rPr>
                <w:color w:val="000000"/>
                <w:kern w:val="0"/>
                <w:sz w:val="22"/>
              </w:rPr>
              <w:t xml:space="preserve">10 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  <w:t>光大银行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经办行</w:t>
            </w: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中国光大银行股份有限公司上海期交所支行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32"/>
                <w:szCs w:val="32"/>
              </w:rPr>
              <w:t>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—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84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地址</w:t>
            </w:r>
          </w:p>
        </w:tc>
        <w:tc>
          <w:tcPr>
            <w:tcW w:w="4394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上海市世纪大道1589号长泰国际金融大厦1楼</w:t>
            </w:r>
          </w:p>
        </w:tc>
        <w:tc>
          <w:tcPr>
            <w:tcW w:w="2552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电话 021-63797982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93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46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color w:val="000000"/>
                <w:kern w:val="0"/>
                <w:sz w:val="22"/>
              </w:rPr>
            </w:pPr>
            <w:r>
              <w:rPr>
                <w:color w:val="000000"/>
                <w:kern w:val="0"/>
                <w:sz w:val="22"/>
              </w:rPr>
              <w:t xml:space="preserve">11 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  <w:t>民生银行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经办行</w:t>
            </w: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中国民生银行股份有限公司上海期交所支行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32"/>
                <w:szCs w:val="32"/>
              </w:rPr>
              <w:t>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—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4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地址</w:t>
            </w:r>
          </w:p>
        </w:tc>
        <w:tc>
          <w:tcPr>
            <w:tcW w:w="4394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上海市浦电路577号葛洲坝大厦1楼</w:t>
            </w:r>
          </w:p>
        </w:tc>
        <w:tc>
          <w:tcPr>
            <w:tcW w:w="2552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电话 021-50125289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93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46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color w:val="000000"/>
                <w:kern w:val="0"/>
                <w:sz w:val="22"/>
              </w:rPr>
            </w:pPr>
            <w:r>
              <w:rPr>
                <w:color w:val="000000"/>
                <w:kern w:val="0"/>
                <w:sz w:val="22"/>
              </w:rPr>
              <w:t xml:space="preserve">12 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  <w:t>平安银行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经办行</w:t>
            </w: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平安银行股份有限公司上海交易所支行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32"/>
                <w:szCs w:val="32"/>
              </w:rPr>
              <w:t>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—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84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地址</w:t>
            </w:r>
          </w:p>
        </w:tc>
        <w:tc>
          <w:tcPr>
            <w:tcW w:w="4394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上海市向城路288号SOHO世纪广场1楼</w:t>
            </w:r>
          </w:p>
        </w:tc>
        <w:tc>
          <w:tcPr>
            <w:tcW w:w="2552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电话 021-58666527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93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46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color w:val="000000"/>
                <w:kern w:val="0"/>
                <w:sz w:val="22"/>
              </w:rPr>
            </w:pPr>
            <w:r>
              <w:rPr>
                <w:color w:val="000000"/>
                <w:kern w:val="0"/>
                <w:sz w:val="22"/>
              </w:rPr>
              <w:t xml:space="preserve">13 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  <w:t>广发银行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经办行</w:t>
            </w: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广发银行股份有限公司上海期货中心支行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32"/>
                <w:szCs w:val="32"/>
              </w:rPr>
              <w:t>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—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4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地址</w:t>
            </w:r>
          </w:p>
        </w:tc>
        <w:tc>
          <w:tcPr>
            <w:tcW w:w="4394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上海市浦东新区灵山路1号1楼</w:t>
            </w:r>
          </w:p>
        </w:tc>
        <w:tc>
          <w:tcPr>
            <w:tcW w:w="2552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电话 021-50929589</w:t>
            </w:r>
          </w:p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-8002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93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846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color w:val="000000"/>
                <w:kern w:val="0"/>
                <w:sz w:val="22"/>
              </w:rPr>
            </w:pPr>
            <w:r>
              <w:rPr>
                <w:color w:val="000000"/>
                <w:kern w:val="0"/>
                <w:sz w:val="22"/>
              </w:rPr>
              <w:t xml:space="preserve">14 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  <w:t>邮储银行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经办行</w:t>
            </w: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中国邮政储蓄银行股份有限公司上海浦东新区世纪大道支行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32"/>
                <w:szCs w:val="32"/>
              </w:rPr>
              <w:t>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—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84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地址</w:t>
            </w:r>
          </w:p>
        </w:tc>
        <w:tc>
          <w:tcPr>
            <w:tcW w:w="4394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上海市浦东新区世纪大道1777号1层EF室</w:t>
            </w:r>
          </w:p>
        </w:tc>
        <w:tc>
          <w:tcPr>
            <w:tcW w:w="2552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电话 021-58302083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93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46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color w:val="000000"/>
                <w:kern w:val="0"/>
                <w:sz w:val="22"/>
              </w:rPr>
            </w:pPr>
            <w:r>
              <w:rPr>
                <w:color w:val="000000"/>
                <w:kern w:val="0"/>
                <w:sz w:val="22"/>
              </w:rPr>
              <w:t xml:space="preserve">15 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eastAsia="Microsoft YaHei UI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  <w:t>星展银行</w:t>
            </w:r>
            <w:r>
              <w:rPr>
                <w:rFonts w:hint="eastAsia" w:eastAsia="Microsoft YaHei UI"/>
                <w:b/>
                <w:bCs/>
                <w:color w:val="000000"/>
                <w:kern w:val="0"/>
                <w:sz w:val="24"/>
              </w:rPr>
              <w:t>（中国）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经办行</w:t>
            </w: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星展银行（中国）有限公司上海分行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—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—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32"/>
                <w:szCs w:val="3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84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地址</w:t>
            </w:r>
          </w:p>
        </w:tc>
        <w:tc>
          <w:tcPr>
            <w:tcW w:w="4394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上海市浦东新区世纪大道88号金茂大厦</w:t>
            </w:r>
            <w:r>
              <w:rPr>
                <w:rFonts w:hint="eastAsia" w:eastAsia="华文细黑"/>
                <w:color w:val="000000"/>
                <w:kern w:val="0"/>
                <w:sz w:val="26"/>
                <w:szCs w:val="26"/>
              </w:rPr>
              <w:t>32层01单元</w:t>
            </w:r>
            <w:bookmarkStart w:id="0" w:name="_GoBack"/>
            <w:bookmarkEnd w:id="0"/>
          </w:p>
        </w:tc>
        <w:tc>
          <w:tcPr>
            <w:tcW w:w="2552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电话</w:t>
            </w:r>
            <w:r>
              <w:rPr>
                <w:rFonts w:hint="eastAsia" w:eastAsia="华文细黑"/>
                <w:color w:val="000000"/>
                <w:kern w:val="0"/>
                <w:sz w:val="26"/>
                <w:szCs w:val="26"/>
              </w:rPr>
              <w:t>021-</w:t>
            </w:r>
            <w:r>
              <w:rPr>
                <w:rFonts w:ascii="inherit" w:hAnsi="inherit"/>
                <w:color w:val="525252"/>
              </w:rPr>
              <w:t xml:space="preserve"> </w:t>
            </w: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20610943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75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93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46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color w:val="000000"/>
                <w:kern w:val="0"/>
                <w:sz w:val="22"/>
              </w:rPr>
            </w:pPr>
            <w:r>
              <w:rPr>
                <w:color w:val="000000"/>
                <w:kern w:val="0"/>
                <w:sz w:val="22"/>
              </w:rPr>
              <w:t xml:space="preserve">16 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  <w:t>花旗银行</w:t>
            </w:r>
          </w:p>
          <w:p>
            <w:pPr>
              <w:widowControl/>
              <w:spacing w:line="360" w:lineRule="exact"/>
              <w:jc w:val="center"/>
              <w:rPr>
                <w:rFonts w:hint="eastAsia" w:eastAsia="Microsoft YaHei UI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Microsoft YaHei UI"/>
                <w:b/>
                <w:bCs/>
                <w:color w:val="000000"/>
                <w:kern w:val="0"/>
                <w:sz w:val="24"/>
              </w:rPr>
              <w:t>（中国）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经办行</w:t>
            </w: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花旗银行（中国）有限公司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—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—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  <w:r>
              <w:rPr>
                <w:rFonts w:eastAsia="华文细黑"/>
                <w:color w:val="000000"/>
                <w:kern w:val="0"/>
                <w:sz w:val="32"/>
                <w:szCs w:val="3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84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Microsoft YaHei UI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地址</w:t>
            </w:r>
          </w:p>
        </w:tc>
        <w:tc>
          <w:tcPr>
            <w:tcW w:w="4394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上海市陆家嘴金融贸易区花园石桥路33号花旗集团大厦31楼</w:t>
            </w:r>
          </w:p>
        </w:tc>
        <w:tc>
          <w:tcPr>
            <w:tcW w:w="2552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  <w:r>
              <w:rPr>
                <w:rFonts w:eastAsia="华文细黑"/>
                <w:color w:val="000000"/>
                <w:kern w:val="0"/>
                <w:sz w:val="26"/>
                <w:szCs w:val="26"/>
              </w:rPr>
              <w:t>电话 021-28963525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75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93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华文细黑"/>
                <w:color w:val="000000"/>
                <w:kern w:val="0"/>
                <w:sz w:val="32"/>
                <w:szCs w:val="32"/>
              </w:rPr>
            </w:pPr>
          </w:p>
        </w:tc>
      </w:tr>
    </w:tbl>
    <w:p>
      <w:pPr>
        <w:widowControl/>
        <w:shd w:val="clear" w:color="auto" w:fill="FFFFFF"/>
        <w:spacing w:before="100" w:beforeAutospacing="1" w:after="100" w:afterAutospacing="1"/>
        <w:jc w:val="left"/>
        <w:outlineLvl w:val="1"/>
        <w:rPr>
          <w:rFonts w:hint="eastAsia" w:ascii="MyFontName" w:hAnsi="MyFontName" w:cs="宋体"/>
          <w:b/>
          <w:bCs/>
          <w:color w:val="020F30"/>
          <w:kern w:val="0"/>
          <w:sz w:val="36"/>
          <w:szCs w:val="36"/>
        </w:rPr>
      </w:pPr>
    </w:p>
    <w:sectPr>
      <w:pgSz w:w="16838" w:h="11906" w:orient="landscape"/>
      <w:pgMar w:top="567" w:right="1440" w:bottom="24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crosoft YaHei UI">
    <w:altName w:val="Droid Sans Fallbac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华文细黑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MyFontNam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inherit">
    <w:altName w:val="华文中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1A4"/>
    <w:rsid w:val="000B624A"/>
    <w:rsid w:val="00155BE0"/>
    <w:rsid w:val="00444C4A"/>
    <w:rsid w:val="00485769"/>
    <w:rsid w:val="004F133F"/>
    <w:rsid w:val="006E5624"/>
    <w:rsid w:val="00831BE6"/>
    <w:rsid w:val="00916147"/>
    <w:rsid w:val="00B165EE"/>
    <w:rsid w:val="00BC40FC"/>
    <w:rsid w:val="00BD41A4"/>
    <w:rsid w:val="00D76937"/>
    <w:rsid w:val="00DE72B5"/>
    <w:rsid w:val="00E12E21"/>
    <w:rsid w:val="00E4161C"/>
    <w:rsid w:val="00F966D3"/>
    <w:rsid w:val="00F97121"/>
    <w:rsid w:val="00FB6242"/>
    <w:rsid w:val="6C758D9A"/>
    <w:rsid w:val="FEE3E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spacing w:before="340" w:after="330" w:line="578" w:lineRule="auto"/>
      <w:outlineLvl w:val="0"/>
    </w:pPr>
    <w:rPr>
      <w:rFonts w:asciiTheme="minorHAnsi" w:hAnsiTheme="minorHAnsi" w:eastAsiaTheme="minorEastAsia" w:cstheme="minorBidi"/>
      <w:b/>
      <w:bCs/>
      <w:kern w:val="44"/>
      <w:sz w:val="44"/>
      <w:szCs w:val="44"/>
    </w:rPr>
  </w:style>
  <w:style w:type="paragraph" w:styleId="3">
    <w:name w:val="heading 2"/>
    <w:basedOn w:val="1"/>
    <w:link w:val="12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标题 1 Char"/>
    <w:basedOn w:val="7"/>
    <w:link w:val="2"/>
    <w:qFormat/>
    <w:uiPriority w:val="9"/>
    <w:rPr>
      <w:b/>
      <w:bCs/>
      <w:kern w:val="44"/>
      <w:sz w:val="44"/>
      <w:szCs w:val="44"/>
    </w:rPr>
  </w:style>
  <w:style w:type="paragraph" w:styleId="9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0">
    <w:name w:val="页眉 Char"/>
    <w:basedOn w:val="7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Char"/>
    <w:basedOn w:val="7"/>
    <w:link w:val="4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标题 2 Char"/>
    <w:basedOn w:val="7"/>
    <w:link w:val="3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SHFE</Company>
  <Pages>3</Pages>
  <Words>211</Words>
  <Characters>1208</Characters>
  <Lines>10</Lines>
  <Paragraphs>2</Paragraphs>
  <TotalTime>0</TotalTime>
  <ScaleCrop>false</ScaleCrop>
  <LinksUpToDate>false</LinksUpToDate>
  <CharactersWithSpaces>1417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2026-02-02T09:53:00Z</dcterms:created>
  <dc:creator>zhu.fengxia</dc:creator>
  <cp:lastModifiedBy>tong.tong</cp:lastModifiedBy>
  <cp:lastPrinted>2026-10-29T14:25:28Z</cp:lastPrinted>
  <dcterms:modified xsi:type="dcterms:W3CDTF">2026-10-29T15:45:29Z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F9C6C126F804B7196BE6E26AADC13B44</vt:lpwstr>
  </property>
</Properties>
</file>