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6720F" w14:textId="77777777" w:rsidR="00D96BAC" w:rsidRDefault="00C66164">
      <w:pPr>
        <w:rPr>
          <w:rFonts w:ascii="方正大标宋简体" w:eastAsia="方正大标宋简体" w:hAnsi="仿宋" w:cs="Times New Roman"/>
          <w:sz w:val="42"/>
          <w:szCs w:val="42"/>
        </w:rPr>
      </w:pPr>
      <w:bookmarkStart w:id="0" w:name="_GoBack"/>
      <w:bookmarkEnd w:id="0"/>
      <w:r>
        <w:rPr>
          <w:rFonts w:ascii="方正大标宋简体" w:eastAsia="方正大标宋简体" w:hAnsi="仿宋" w:cs="Times New Roman" w:hint="eastAsia"/>
          <w:sz w:val="42"/>
          <w:szCs w:val="42"/>
        </w:rPr>
        <w:t>附件</w:t>
      </w:r>
    </w:p>
    <w:p w14:paraId="6CA5EE8C" w14:textId="77777777" w:rsidR="00D96BAC" w:rsidRDefault="00D96BAC"/>
    <w:p w14:paraId="17DEFD78" w14:textId="77777777" w:rsidR="00D96BAC" w:rsidRDefault="00C66164">
      <w:pPr>
        <w:jc w:val="center"/>
        <w:rPr>
          <w:rFonts w:ascii="方正大标宋简体" w:eastAsia="方正大标宋简体" w:hAnsi="仿宋" w:cs="Times New Roman"/>
          <w:sz w:val="42"/>
          <w:szCs w:val="42"/>
        </w:rPr>
      </w:pPr>
      <w:r>
        <w:rPr>
          <w:rFonts w:ascii="方正大标宋简体" w:eastAsia="方正大标宋简体" w:hAnsi="仿宋" w:cs="Times New Roman" w:hint="eastAsia"/>
          <w:sz w:val="42"/>
          <w:szCs w:val="42"/>
        </w:rPr>
        <w:t>交易系统测试指南</w:t>
      </w:r>
    </w:p>
    <w:p w14:paraId="6A5D5C48" w14:textId="77777777" w:rsidR="00D96BAC" w:rsidRDefault="00D96BAC"/>
    <w:p w14:paraId="2B04051B" w14:textId="77777777" w:rsidR="00D96BAC" w:rsidRDefault="00C66164">
      <w:pPr>
        <w:spacing w:line="560" w:lineRule="exact"/>
        <w:ind w:firstLineChars="200" w:firstLine="600"/>
        <w:rPr>
          <w:rFonts w:ascii="方正黑体简体" w:eastAsia="方正黑体简体" w:hAnsi="Times New Roman" w:cs="Times New Roman"/>
          <w:sz w:val="30"/>
          <w:szCs w:val="30"/>
        </w:rPr>
      </w:pPr>
      <w:r>
        <w:rPr>
          <w:rFonts w:ascii="方正黑体简体" w:eastAsia="方正黑体简体" w:hAnsi="Times New Roman" w:cs="Times New Roman"/>
          <w:sz w:val="30"/>
          <w:szCs w:val="30"/>
        </w:rPr>
        <w:t>一、参加单位</w:t>
      </w:r>
    </w:p>
    <w:p w14:paraId="5EB8F6B8" w14:textId="77777777" w:rsidR="00D96BAC" w:rsidRDefault="00C66164">
      <w:pPr>
        <w:spacing w:line="560" w:lineRule="exact"/>
        <w:ind w:left="240" w:firstLineChars="120" w:firstLine="36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上期所会员和行情转发单位。</w:t>
      </w:r>
    </w:p>
    <w:p w14:paraId="61D5561F" w14:textId="77777777" w:rsidR="00D96BAC" w:rsidRDefault="00C66164">
      <w:pPr>
        <w:spacing w:line="560" w:lineRule="exact"/>
        <w:ind w:firstLineChars="200" w:firstLine="600"/>
        <w:rPr>
          <w:rFonts w:ascii="方正黑体简体" w:eastAsia="方正黑体简体" w:hAnsi="Times New Roman" w:cs="Times New Roman"/>
          <w:sz w:val="30"/>
          <w:szCs w:val="30"/>
        </w:rPr>
      </w:pPr>
      <w:r>
        <w:rPr>
          <w:rFonts w:ascii="方正黑体简体" w:eastAsia="方正黑体简体" w:hAnsi="Times New Roman" w:cs="Times New Roman"/>
          <w:sz w:val="30"/>
          <w:szCs w:val="30"/>
        </w:rPr>
        <w:t>二、时间安排</w:t>
      </w:r>
    </w:p>
    <w:p w14:paraId="4C0741CB" w14:textId="77777777" w:rsidR="00D96BAC" w:rsidRDefault="00C66164">
      <w:pPr>
        <w:spacing w:line="560" w:lineRule="exact"/>
        <w:ind w:firstLineChars="500" w:firstLine="1506"/>
        <w:rPr>
          <w:rFonts w:ascii="Times New Roman" w:eastAsia="方正楷体简体" w:hAnsi="Times New Roman" w:cs="Times New Roman"/>
          <w:b/>
          <w:sz w:val="30"/>
          <w:szCs w:val="30"/>
        </w:rPr>
      </w:pPr>
      <w:r>
        <w:rPr>
          <w:rFonts w:ascii="Times New Roman" w:eastAsia="方正楷体简体" w:hAnsi="Times New Roman" w:cs="Times New Roman"/>
          <w:b/>
          <w:sz w:val="30"/>
          <w:szCs w:val="30"/>
        </w:rPr>
        <w:t>202</w:t>
      </w:r>
      <w:r>
        <w:rPr>
          <w:rFonts w:ascii="Times New Roman" w:eastAsia="方正楷体简体" w:hAnsi="Times New Roman" w:cs="Times New Roman" w:hint="eastAsia"/>
          <w:b/>
          <w:sz w:val="30"/>
          <w:szCs w:val="30"/>
        </w:rPr>
        <w:t>6</w:t>
      </w:r>
      <w:r>
        <w:rPr>
          <w:rFonts w:ascii="Times New Roman" w:eastAsia="方正楷体简体" w:hAnsi="Times New Roman" w:cs="Times New Roman"/>
          <w:b/>
          <w:sz w:val="30"/>
          <w:szCs w:val="30"/>
        </w:rPr>
        <w:t>年</w:t>
      </w:r>
      <w:r>
        <w:rPr>
          <w:rFonts w:ascii="Times New Roman" w:eastAsia="方正楷体简体" w:hAnsi="Times New Roman" w:cs="Times New Roman" w:hint="eastAsia"/>
          <w:b/>
          <w:sz w:val="30"/>
          <w:szCs w:val="30"/>
        </w:rPr>
        <w:t>11</w:t>
      </w:r>
      <w:r>
        <w:rPr>
          <w:rFonts w:ascii="Times New Roman" w:eastAsia="方正楷体简体" w:hAnsi="Times New Roman" w:cs="Times New Roman"/>
          <w:b/>
          <w:sz w:val="30"/>
          <w:szCs w:val="30"/>
        </w:rPr>
        <w:t>月</w:t>
      </w:r>
      <w:r>
        <w:rPr>
          <w:rFonts w:ascii="Times New Roman" w:eastAsia="方正楷体简体" w:hAnsi="Times New Roman" w:cs="Times New Roman" w:hint="eastAsia"/>
          <w:b/>
          <w:sz w:val="30"/>
          <w:szCs w:val="30"/>
        </w:rPr>
        <w:t>7</w:t>
      </w:r>
      <w:r>
        <w:rPr>
          <w:rFonts w:ascii="Times New Roman" w:eastAsia="方正楷体简体" w:hAnsi="Times New Roman" w:cs="Times New Roman"/>
          <w:b/>
          <w:sz w:val="30"/>
          <w:szCs w:val="30"/>
        </w:rPr>
        <w:t>日（周</w:t>
      </w:r>
      <w:r>
        <w:rPr>
          <w:rFonts w:ascii="Times New Roman" w:eastAsia="方正楷体简体" w:hAnsi="Times New Roman" w:cs="Times New Roman" w:hint="eastAsia"/>
          <w:b/>
          <w:sz w:val="30"/>
          <w:szCs w:val="30"/>
        </w:rPr>
        <w:t>六</w:t>
      </w:r>
      <w:r>
        <w:rPr>
          <w:rFonts w:ascii="Times New Roman" w:eastAsia="方正楷体简体" w:hAnsi="Times New Roman" w:cs="Times New Roman"/>
          <w:b/>
          <w:sz w:val="30"/>
          <w:szCs w:val="30"/>
        </w:rPr>
        <w:t>）测试安排</w:t>
      </w:r>
    </w:p>
    <w:tbl>
      <w:tblPr>
        <w:tblW w:w="6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6"/>
        <w:gridCol w:w="1768"/>
        <w:gridCol w:w="3150"/>
      </w:tblGrid>
      <w:tr w:rsidR="00D96BAC" w14:paraId="013A179D" w14:textId="77777777">
        <w:trPr>
          <w:jc w:val="center"/>
        </w:trPr>
        <w:tc>
          <w:tcPr>
            <w:tcW w:w="2046" w:type="dxa"/>
            <w:shd w:val="clear" w:color="auto" w:fill="D9D9D9"/>
          </w:tcPr>
          <w:p w14:paraId="7091B9B2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方正仿宋简体"/>
              </w:rPr>
            </w:pPr>
            <w:r>
              <w:rPr>
                <w:rFonts w:ascii="Times New Roman" w:eastAsia="方正仿宋简体" w:hAnsi="Times New Roman" w:cs="方正仿宋简体" w:hint="eastAsia"/>
              </w:rPr>
              <w:t>模拟交易日</w:t>
            </w:r>
          </w:p>
        </w:tc>
        <w:tc>
          <w:tcPr>
            <w:tcW w:w="1768" w:type="dxa"/>
            <w:shd w:val="clear" w:color="auto" w:fill="D9D9D9"/>
          </w:tcPr>
          <w:p w14:paraId="06A402D7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方正仿宋简体"/>
              </w:rPr>
            </w:pPr>
            <w:r>
              <w:rPr>
                <w:rFonts w:ascii="Times New Roman" w:eastAsia="方正仿宋简体" w:hAnsi="Times New Roman" w:cs="方正仿宋简体" w:hint="eastAsia"/>
              </w:rPr>
              <w:t>测试</w:t>
            </w:r>
            <w:r>
              <w:rPr>
                <w:rFonts w:ascii="Times New Roman" w:eastAsia="方正仿宋简体" w:hAnsi="Times New Roman" w:cs="方正仿宋简体"/>
              </w:rPr>
              <w:t>时间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D9D9D9"/>
          </w:tcPr>
          <w:p w14:paraId="0173F3EC" w14:textId="77777777" w:rsidR="00D96BAC" w:rsidRDefault="00C66164">
            <w:pPr>
              <w:spacing w:line="360" w:lineRule="exact"/>
              <w:ind w:firstLineChars="3" w:firstLine="6"/>
              <w:jc w:val="center"/>
              <w:rPr>
                <w:rFonts w:ascii="Times New Roman" w:eastAsia="方正仿宋简体" w:hAnsi="Times New Roman" w:cs="方正仿宋简体"/>
              </w:rPr>
            </w:pPr>
            <w:r>
              <w:rPr>
                <w:rFonts w:ascii="Times New Roman" w:eastAsia="方正仿宋简体" w:hAnsi="Times New Roman" w:cs="方正仿宋简体" w:hint="eastAsia"/>
              </w:rPr>
              <w:t xml:space="preserve"> </w:t>
            </w:r>
            <w:r>
              <w:rPr>
                <w:rFonts w:ascii="Times New Roman" w:eastAsia="方正仿宋简体" w:hAnsi="Times New Roman" w:cs="方正仿宋简体" w:hint="eastAsia"/>
              </w:rPr>
              <w:t>内容</w:t>
            </w:r>
            <w:r>
              <w:rPr>
                <w:rFonts w:ascii="Times New Roman" w:eastAsia="方正仿宋简体" w:hAnsi="Times New Roman" w:cs="方正仿宋简体"/>
              </w:rPr>
              <w:t xml:space="preserve">             </w:t>
            </w:r>
          </w:p>
        </w:tc>
      </w:tr>
      <w:tr w:rsidR="00D96BAC" w14:paraId="05278BC9" w14:textId="77777777">
        <w:trPr>
          <w:jc w:val="center"/>
        </w:trPr>
        <w:tc>
          <w:tcPr>
            <w:tcW w:w="2046" w:type="dxa"/>
            <w:vMerge w:val="restart"/>
          </w:tcPr>
          <w:p w14:paraId="64E140F2" w14:textId="77777777" w:rsidR="00D96BAC" w:rsidRDefault="00D96BA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  <w:p w14:paraId="4F2B1F09" w14:textId="77777777" w:rsidR="00D96BAC" w:rsidRDefault="00D96BA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  <w:p w14:paraId="0C11B619" w14:textId="77777777" w:rsidR="00D96BAC" w:rsidRDefault="00D96BA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  <w:p w14:paraId="6F26A57F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11</w:t>
            </w:r>
            <w:r>
              <w:rPr>
                <w:rFonts w:ascii="Times New Roman" w:eastAsia="方正仿宋简体" w:hAnsi="Times New Roman" w:cs="Times New Roman" w:hint="eastAsia"/>
              </w:rPr>
              <w:t>月</w:t>
            </w:r>
            <w:r>
              <w:rPr>
                <w:rFonts w:ascii="Times New Roman" w:eastAsia="方正仿宋简体" w:hAnsi="Times New Roman" w:cs="Times New Roman" w:hint="eastAsia"/>
              </w:rPr>
              <w:t>6</w:t>
            </w:r>
            <w:r>
              <w:rPr>
                <w:rFonts w:ascii="Times New Roman" w:eastAsia="方正仿宋简体" w:hAnsi="Times New Roman" w:cs="Times New Roman" w:hint="eastAsia"/>
              </w:rPr>
              <w:t>日</w:t>
            </w:r>
          </w:p>
          <w:p w14:paraId="385BED8B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日盘</w:t>
            </w:r>
          </w:p>
        </w:tc>
        <w:tc>
          <w:tcPr>
            <w:tcW w:w="1768" w:type="dxa"/>
          </w:tcPr>
          <w:p w14:paraId="22F15506" w14:textId="77777777" w:rsidR="00D96BAC" w:rsidRDefault="00C66164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简体" w:hAnsi="Times New Roman" w:cs="Times New Roman"/>
              </w:rPr>
              <w:t>08:30:00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14:paraId="2A2A804B" w14:textId="77777777" w:rsidR="00D96BAC" w:rsidRDefault="00C66164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简体" w:hAnsi="Times New Roman" w:cs="Times New Roman"/>
              </w:rPr>
              <w:t>会员登录交易系统</w:t>
            </w:r>
          </w:p>
        </w:tc>
      </w:tr>
      <w:tr w:rsidR="00D96BAC" w14:paraId="4E5796BE" w14:textId="77777777">
        <w:trPr>
          <w:jc w:val="center"/>
        </w:trPr>
        <w:tc>
          <w:tcPr>
            <w:tcW w:w="2046" w:type="dxa"/>
            <w:vMerge/>
          </w:tcPr>
          <w:p w14:paraId="62A804FD" w14:textId="77777777" w:rsidR="00D96BAC" w:rsidRDefault="00D96BA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768" w:type="dxa"/>
          </w:tcPr>
          <w:p w14:paraId="559D3A95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08:55:00</w:t>
            </w:r>
          </w:p>
        </w:tc>
        <w:tc>
          <w:tcPr>
            <w:tcW w:w="3150" w:type="dxa"/>
            <w:tcBorders>
              <w:top w:val="single" w:sz="4" w:space="0" w:color="auto"/>
            </w:tcBorders>
            <w:vAlign w:val="center"/>
          </w:tcPr>
          <w:p w14:paraId="0BA208F6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集合竞价申报</w:t>
            </w:r>
          </w:p>
        </w:tc>
      </w:tr>
      <w:tr w:rsidR="00D96BAC" w14:paraId="59ECE73F" w14:textId="77777777">
        <w:trPr>
          <w:jc w:val="center"/>
        </w:trPr>
        <w:tc>
          <w:tcPr>
            <w:tcW w:w="2046" w:type="dxa"/>
            <w:vMerge/>
          </w:tcPr>
          <w:p w14:paraId="311082CD" w14:textId="77777777" w:rsidR="00D96BAC" w:rsidRDefault="00D96BA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768" w:type="dxa"/>
          </w:tcPr>
          <w:p w14:paraId="7DD1D2F4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08:59:00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14:paraId="5D43AB25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集合竞价撮合</w:t>
            </w:r>
          </w:p>
        </w:tc>
      </w:tr>
      <w:tr w:rsidR="00D96BAC" w14:paraId="56076B80" w14:textId="77777777">
        <w:trPr>
          <w:jc w:val="center"/>
        </w:trPr>
        <w:tc>
          <w:tcPr>
            <w:tcW w:w="2046" w:type="dxa"/>
            <w:vMerge/>
          </w:tcPr>
          <w:p w14:paraId="23E58B31" w14:textId="77777777" w:rsidR="00D96BAC" w:rsidRDefault="00D96BA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768" w:type="dxa"/>
          </w:tcPr>
          <w:p w14:paraId="0040F822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09:00:00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14:paraId="017D3F45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连续交易</w:t>
            </w:r>
          </w:p>
        </w:tc>
      </w:tr>
      <w:tr w:rsidR="00D96BAC" w14:paraId="6C45EB91" w14:textId="77777777">
        <w:trPr>
          <w:jc w:val="center"/>
        </w:trPr>
        <w:tc>
          <w:tcPr>
            <w:tcW w:w="2046" w:type="dxa"/>
            <w:vMerge/>
          </w:tcPr>
          <w:p w14:paraId="175751DE" w14:textId="77777777" w:rsidR="00D96BAC" w:rsidRDefault="00D96BA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768" w:type="dxa"/>
          </w:tcPr>
          <w:p w14:paraId="3319E100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1</w:t>
            </w:r>
            <w:r>
              <w:rPr>
                <w:rFonts w:ascii="Times New Roman" w:eastAsia="方正仿宋简体" w:hAnsi="Times New Roman" w:cs="Times New Roman" w:hint="eastAsia"/>
              </w:rPr>
              <w:t>0</w:t>
            </w:r>
            <w:r>
              <w:rPr>
                <w:rFonts w:ascii="Times New Roman" w:eastAsia="方正仿宋简体" w:hAnsi="Times New Roman" w:cs="Times New Roman"/>
              </w:rPr>
              <w:t>:</w:t>
            </w:r>
            <w:r>
              <w:rPr>
                <w:rFonts w:ascii="Times New Roman" w:eastAsia="方正仿宋简体" w:hAnsi="Times New Roman" w:cs="Times New Roman" w:hint="eastAsia"/>
              </w:rPr>
              <w:t>0</w:t>
            </w:r>
            <w:r>
              <w:rPr>
                <w:rFonts w:ascii="Times New Roman" w:eastAsia="方正仿宋简体" w:hAnsi="Times New Roman" w:cs="Times New Roman"/>
              </w:rPr>
              <w:t>0:00</w:t>
            </w:r>
          </w:p>
        </w:tc>
        <w:tc>
          <w:tcPr>
            <w:tcW w:w="3150" w:type="dxa"/>
          </w:tcPr>
          <w:p w14:paraId="7163D064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收市</w:t>
            </w:r>
          </w:p>
        </w:tc>
      </w:tr>
      <w:tr w:rsidR="00D96BAC" w14:paraId="45BFD498" w14:textId="77777777">
        <w:trPr>
          <w:jc w:val="center"/>
        </w:trPr>
        <w:tc>
          <w:tcPr>
            <w:tcW w:w="2046" w:type="dxa"/>
            <w:vMerge/>
          </w:tcPr>
          <w:p w14:paraId="02C8CC9B" w14:textId="77777777" w:rsidR="00D96BAC" w:rsidRDefault="00D96BA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768" w:type="dxa"/>
          </w:tcPr>
          <w:p w14:paraId="00A47CE2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1</w:t>
            </w:r>
            <w:r>
              <w:rPr>
                <w:rFonts w:ascii="Times New Roman" w:eastAsia="方正仿宋简体" w:hAnsi="Times New Roman" w:cs="Times New Roman" w:hint="eastAsia"/>
              </w:rPr>
              <w:t>0</w:t>
            </w:r>
            <w:r>
              <w:rPr>
                <w:rFonts w:ascii="Times New Roman" w:eastAsia="方正仿宋简体" w:hAnsi="Times New Roman" w:cs="Times New Roman"/>
              </w:rPr>
              <w:t>:</w:t>
            </w:r>
            <w:r>
              <w:rPr>
                <w:rFonts w:ascii="Times New Roman" w:eastAsia="方正仿宋简体" w:hAnsi="Times New Roman" w:cs="Times New Roman" w:hint="eastAsia"/>
              </w:rPr>
              <w:t>00</w:t>
            </w:r>
            <w:r>
              <w:rPr>
                <w:rFonts w:ascii="Times New Roman" w:eastAsia="方正仿宋简体" w:hAnsi="Times New Roman" w:cs="Times New Roman"/>
              </w:rPr>
              <w:t>-1</w:t>
            </w:r>
            <w:r>
              <w:rPr>
                <w:rFonts w:ascii="Times New Roman" w:eastAsia="方正仿宋简体" w:hAnsi="Times New Roman" w:cs="Times New Roman" w:hint="eastAsia"/>
              </w:rPr>
              <w:t>1</w:t>
            </w:r>
            <w:r>
              <w:rPr>
                <w:rFonts w:ascii="Times New Roman" w:eastAsia="方正仿宋简体" w:hAnsi="Times New Roman" w:cs="Times New Roman"/>
              </w:rPr>
              <w:t>:</w:t>
            </w:r>
            <w:r>
              <w:rPr>
                <w:rFonts w:ascii="Times New Roman" w:eastAsia="方正仿宋简体" w:hAnsi="Times New Roman" w:cs="Times New Roman" w:hint="eastAsia"/>
              </w:rPr>
              <w:t>00</w:t>
            </w:r>
          </w:p>
        </w:tc>
        <w:tc>
          <w:tcPr>
            <w:tcW w:w="3150" w:type="dxa"/>
          </w:tcPr>
          <w:p w14:paraId="1CA7251B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交易所结算</w:t>
            </w:r>
          </w:p>
        </w:tc>
      </w:tr>
      <w:tr w:rsidR="00D96BAC" w14:paraId="29B2CFF5" w14:textId="77777777">
        <w:trPr>
          <w:jc w:val="center"/>
        </w:trPr>
        <w:tc>
          <w:tcPr>
            <w:tcW w:w="2046" w:type="dxa"/>
            <w:vMerge/>
          </w:tcPr>
          <w:p w14:paraId="61C1AB3D" w14:textId="77777777" w:rsidR="00D96BAC" w:rsidRDefault="00D96BA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768" w:type="dxa"/>
          </w:tcPr>
          <w:p w14:paraId="28098360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1</w:t>
            </w:r>
            <w:r>
              <w:rPr>
                <w:rFonts w:ascii="Times New Roman" w:eastAsia="方正仿宋简体" w:hAnsi="Times New Roman" w:cs="Times New Roman" w:hint="eastAsia"/>
              </w:rPr>
              <w:t>1</w:t>
            </w:r>
            <w:r>
              <w:rPr>
                <w:rFonts w:ascii="Times New Roman" w:eastAsia="方正仿宋简体" w:hAnsi="Times New Roman" w:cs="Times New Roman"/>
              </w:rPr>
              <w:t>:</w:t>
            </w:r>
            <w:r>
              <w:rPr>
                <w:rFonts w:ascii="Times New Roman" w:eastAsia="方正仿宋简体" w:hAnsi="Times New Roman" w:cs="Times New Roman" w:hint="eastAsia"/>
              </w:rPr>
              <w:t>0</w:t>
            </w:r>
            <w:r>
              <w:rPr>
                <w:rFonts w:ascii="Times New Roman" w:eastAsia="方正仿宋简体" w:hAnsi="Times New Roman" w:cs="Times New Roman"/>
              </w:rPr>
              <w:t>0-1</w:t>
            </w:r>
            <w:r>
              <w:rPr>
                <w:rFonts w:ascii="Times New Roman" w:eastAsia="方正仿宋简体" w:hAnsi="Times New Roman" w:cs="Times New Roman" w:hint="eastAsia"/>
              </w:rPr>
              <w:t>2</w:t>
            </w:r>
            <w:r>
              <w:rPr>
                <w:rFonts w:ascii="Times New Roman" w:eastAsia="方正仿宋简体" w:hAnsi="Times New Roman" w:cs="Times New Roman"/>
              </w:rPr>
              <w:t>:</w:t>
            </w:r>
            <w:r>
              <w:rPr>
                <w:rFonts w:ascii="Times New Roman" w:eastAsia="方正仿宋简体" w:hAnsi="Times New Roman" w:cs="Times New Roman" w:hint="eastAsia"/>
              </w:rPr>
              <w:t>0</w:t>
            </w:r>
            <w:r>
              <w:rPr>
                <w:rFonts w:ascii="Times New Roman" w:eastAsia="方正仿宋简体" w:hAnsi="Times New Roman" w:cs="Times New Roman" w:hint="eastAsia"/>
              </w:rPr>
              <w:t>0</w:t>
            </w:r>
          </w:p>
        </w:tc>
        <w:tc>
          <w:tcPr>
            <w:tcW w:w="3150" w:type="dxa"/>
          </w:tcPr>
          <w:p w14:paraId="53C810C8" w14:textId="77777777" w:rsidR="00D96BAC" w:rsidRDefault="00C6616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会员结算，下载结算文件，核对结算结果</w:t>
            </w:r>
          </w:p>
        </w:tc>
      </w:tr>
    </w:tbl>
    <w:p w14:paraId="2DE9D817" w14:textId="77777777" w:rsidR="00D96BAC" w:rsidRDefault="00C66164">
      <w:pPr>
        <w:spacing w:line="560" w:lineRule="exact"/>
        <w:ind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 w:hint="eastAsia"/>
          <w:sz w:val="30"/>
          <w:szCs w:val="30"/>
        </w:rPr>
        <w:t>2</w:t>
      </w:r>
      <w:r>
        <w:rPr>
          <w:rFonts w:ascii="Times New Roman" w:eastAsia="方正仿宋简体" w:hAnsi="Times New Roman" w:cs="Times New Roman"/>
          <w:sz w:val="30"/>
          <w:szCs w:val="30"/>
        </w:rPr>
        <w:t>02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6</w:t>
      </w:r>
      <w:r>
        <w:rPr>
          <w:rFonts w:ascii="Times New Roman" w:eastAsia="方正仿宋简体" w:hAnsi="Times New Roman" w:cs="Times New Roman"/>
          <w:sz w:val="30"/>
          <w:szCs w:val="30"/>
        </w:rPr>
        <w:t>年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11</w:t>
      </w:r>
      <w:r>
        <w:rPr>
          <w:rFonts w:ascii="Times New Roman" w:eastAsia="方正仿宋简体" w:hAnsi="Times New Roman" w:cs="Times New Roman"/>
          <w:sz w:val="30"/>
          <w:szCs w:val="30"/>
        </w:rPr>
        <w:t>月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7</w:t>
      </w:r>
      <w:r>
        <w:rPr>
          <w:rFonts w:ascii="Times New Roman" w:eastAsia="方正仿宋简体" w:hAnsi="Times New Roman" w:cs="Times New Roman"/>
          <w:sz w:val="30"/>
          <w:szCs w:val="30"/>
        </w:rPr>
        <w:t>日（周六）测试采用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11</w:t>
      </w:r>
      <w:r>
        <w:rPr>
          <w:rFonts w:ascii="Times New Roman" w:eastAsia="方正仿宋简体" w:hAnsi="Times New Roman" w:cs="Times New Roman"/>
          <w:sz w:val="30"/>
          <w:szCs w:val="30"/>
        </w:rPr>
        <w:t>月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5</w:t>
      </w:r>
      <w:r>
        <w:rPr>
          <w:rFonts w:ascii="Times New Roman" w:eastAsia="方正仿宋简体" w:hAnsi="Times New Roman" w:cs="Times New Roman"/>
          <w:sz w:val="30"/>
          <w:szCs w:val="30"/>
        </w:rPr>
        <w:t>日（周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四</w:t>
      </w:r>
      <w:r>
        <w:rPr>
          <w:rFonts w:ascii="Times New Roman" w:eastAsia="方正仿宋简体" w:hAnsi="Times New Roman" w:cs="Times New Roman"/>
          <w:sz w:val="30"/>
          <w:szCs w:val="30"/>
        </w:rPr>
        <w:t>）结算后的数据，模拟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11</w:t>
      </w:r>
      <w:r>
        <w:rPr>
          <w:rFonts w:ascii="Times New Roman" w:eastAsia="方正仿宋简体" w:hAnsi="Times New Roman" w:cs="Times New Roman"/>
          <w:sz w:val="30"/>
          <w:szCs w:val="30"/>
        </w:rPr>
        <w:t>月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6</w:t>
      </w:r>
      <w:r>
        <w:rPr>
          <w:rFonts w:ascii="Times New Roman" w:eastAsia="方正仿宋简体" w:hAnsi="Times New Roman" w:cs="Times New Roman"/>
          <w:sz w:val="30"/>
          <w:szCs w:val="30"/>
        </w:rPr>
        <w:t>日（周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五</w:t>
      </w:r>
      <w:r>
        <w:rPr>
          <w:rFonts w:ascii="Times New Roman" w:eastAsia="方正仿宋简体" w:hAnsi="Times New Roman" w:cs="Times New Roman"/>
          <w:sz w:val="30"/>
          <w:szCs w:val="30"/>
        </w:rPr>
        <w:t>）交易日的交易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和结算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。</w:t>
      </w:r>
    </w:p>
    <w:p w14:paraId="6FB11B59" w14:textId="77777777" w:rsidR="00D96BAC" w:rsidRDefault="00C66164">
      <w:pPr>
        <w:pStyle w:val="a9"/>
        <w:widowControl/>
        <w:ind w:firstLine="600"/>
        <w:rPr>
          <w:rFonts w:ascii="方正黑体简体" w:eastAsia="方正黑体简体" w:hAnsi="Times New Roman" w:cs="方正黑体简体"/>
          <w:kern w:val="0"/>
          <w:sz w:val="30"/>
          <w:szCs w:val="30"/>
        </w:rPr>
      </w:pPr>
      <w:r>
        <w:rPr>
          <w:rFonts w:ascii="方正黑体简体" w:eastAsia="方正黑体简体" w:hAnsi="Times New Roman" w:cs="方正黑体简体" w:hint="eastAsia"/>
          <w:kern w:val="0"/>
          <w:sz w:val="30"/>
          <w:szCs w:val="30"/>
        </w:rPr>
        <w:t>三、</w:t>
      </w:r>
      <w:r>
        <w:rPr>
          <w:rFonts w:ascii="方正黑体简体" w:eastAsia="方正黑体简体" w:hAnsi="Times New Roman" w:cs="方正黑体简体" w:hint="eastAsia"/>
          <w:kern w:val="0"/>
          <w:sz w:val="30"/>
          <w:szCs w:val="30"/>
        </w:rPr>
        <w:t>套利</w:t>
      </w:r>
      <w:r>
        <w:rPr>
          <w:rFonts w:ascii="方正黑体简体" w:eastAsia="方正黑体简体" w:hAnsi="Times New Roman" w:cs="方正黑体简体" w:hint="eastAsia"/>
          <w:kern w:val="0"/>
          <w:sz w:val="30"/>
          <w:szCs w:val="30"/>
        </w:rPr>
        <w:t>指令新增适用品种</w:t>
      </w:r>
    </w:p>
    <w:p w14:paraId="542CB1AC" w14:textId="77777777" w:rsidR="00D96BAC" w:rsidRDefault="00C66164">
      <w:pPr>
        <w:pStyle w:val="a9"/>
        <w:widowControl/>
        <w:spacing w:line="560" w:lineRule="exact"/>
        <w:ind w:firstLine="600"/>
        <w:rPr>
          <w:rFonts w:ascii="Times New Roman" w:eastAsia="方正仿宋简体" w:hAnsi="Times New Roman" w:cs="方正仿宋简体"/>
          <w:kern w:val="0"/>
          <w:sz w:val="30"/>
          <w:szCs w:val="30"/>
        </w:rPr>
      </w:pPr>
      <w:r>
        <w:rPr>
          <w:rFonts w:ascii="Times New Roman" w:eastAsia="方正仿宋简体" w:hAnsi="Times New Roman" w:cs="方正仿宋简体" w:hint="eastAsia"/>
          <w:kern w:val="0"/>
          <w:sz w:val="30"/>
          <w:szCs w:val="30"/>
        </w:rPr>
        <w:t>跨期套利：热轧卷板期货。</w:t>
      </w:r>
    </w:p>
    <w:p w14:paraId="2E37153E" w14:textId="77777777" w:rsidR="00D96BAC" w:rsidRDefault="00C66164">
      <w:pPr>
        <w:pStyle w:val="a9"/>
        <w:widowControl/>
        <w:spacing w:line="560" w:lineRule="exact"/>
        <w:ind w:firstLine="600"/>
        <w:rPr>
          <w:rFonts w:ascii="Times New Roman" w:eastAsia="方正仿宋简体" w:hAnsi="Times New Roman" w:cs="方正仿宋简体"/>
          <w:kern w:val="0"/>
          <w:sz w:val="30"/>
          <w:szCs w:val="30"/>
        </w:rPr>
      </w:pPr>
      <w:r>
        <w:rPr>
          <w:rFonts w:ascii="Times New Roman" w:eastAsia="方正仿宋简体" w:hAnsi="Times New Roman" w:cs="方正仿宋简体" w:hint="eastAsia"/>
          <w:kern w:val="0"/>
          <w:sz w:val="30"/>
          <w:szCs w:val="30"/>
        </w:rPr>
        <w:t>跨品种套利：热轧卷板</w:t>
      </w:r>
      <w:r>
        <w:rPr>
          <w:rFonts w:ascii="Times New Roman" w:eastAsia="方正仿宋简体" w:hAnsi="Times New Roman" w:cs="方正仿宋简体" w:hint="eastAsia"/>
          <w:kern w:val="0"/>
          <w:sz w:val="30"/>
          <w:szCs w:val="30"/>
        </w:rPr>
        <w:t>-</w:t>
      </w:r>
      <w:r>
        <w:rPr>
          <w:rFonts w:ascii="Times New Roman" w:eastAsia="方正仿宋简体" w:hAnsi="Times New Roman" w:cs="方正仿宋简体" w:hint="eastAsia"/>
          <w:kern w:val="0"/>
          <w:sz w:val="30"/>
          <w:szCs w:val="30"/>
        </w:rPr>
        <w:t>螺纹钢期货。</w:t>
      </w:r>
    </w:p>
    <w:p w14:paraId="4EFAC4D3" w14:textId="77777777" w:rsidR="00D96BAC" w:rsidRDefault="00C66164">
      <w:pPr>
        <w:spacing w:line="560" w:lineRule="exact"/>
        <w:ind w:firstLineChars="200" w:firstLine="600"/>
        <w:rPr>
          <w:rFonts w:ascii="方正黑体简体" w:eastAsia="方正黑体简体" w:hAnsi="Times New Roman" w:cs="Times New Roman"/>
          <w:sz w:val="30"/>
          <w:szCs w:val="30"/>
        </w:rPr>
      </w:pPr>
      <w:r>
        <w:rPr>
          <w:rFonts w:ascii="方正黑体简体" w:eastAsia="方正黑体简体" w:hAnsi="Times New Roman" w:cs="Times New Roman" w:hint="eastAsia"/>
          <w:sz w:val="30"/>
          <w:szCs w:val="30"/>
        </w:rPr>
        <w:t>四、套保额度申请</w:t>
      </w:r>
    </w:p>
    <w:p w14:paraId="482C4705" w14:textId="77777777" w:rsidR="00D96BAC" w:rsidRDefault="00C66164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测试当日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，各</w:t>
      </w:r>
      <w:r>
        <w:rPr>
          <w:rFonts w:ascii="Times New Roman" w:eastAsia="方正仿宋简体" w:hAnsi="Times New Roman" w:cs="Times New Roman"/>
          <w:sz w:val="30"/>
          <w:szCs w:val="30"/>
        </w:rPr>
        <w:t>会员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可</w:t>
      </w:r>
      <w:r>
        <w:rPr>
          <w:rFonts w:ascii="Times New Roman" w:eastAsia="方正仿宋简体" w:hAnsi="Times New Roman" w:cs="Times New Roman"/>
          <w:sz w:val="30"/>
          <w:szCs w:val="30"/>
        </w:rPr>
        <w:t>通过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上期所会员服务</w:t>
      </w:r>
      <w:r>
        <w:rPr>
          <w:rFonts w:ascii="Times New Roman" w:eastAsia="方正仿宋简体" w:hAnsi="Times New Roman" w:cs="Times New Roman"/>
          <w:sz w:val="30"/>
          <w:szCs w:val="30"/>
        </w:rPr>
        <w:t>测试系统使用套保账号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（</w:t>
      </w:r>
      <w:r>
        <w:rPr>
          <w:rFonts w:ascii="Times New Roman" w:eastAsia="方正仿宋简体" w:hAnsi="Times New Roman" w:cs="Times New Roman"/>
          <w:sz w:val="30"/>
          <w:szCs w:val="30"/>
        </w:rPr>
        <w:t>密码同生产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）</w:t>
      </w:r>
      <w:r>
        <w:rPr>
          <w:rFonts w:ascii="Times New Roman" w:eastAsia="方正仿宋简体" w:hAnsi="Times New Roman" w:cs="Times New Roman"/>
          <w:sz w:val="30"/>
          <w:szCs w:val="30"/>
        </w:rPr>
        <w:t>为客户申请套期保值额度，交易所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将会</w:t>
      </w:r>
      <w:r>
        <w:rPr>
          <w:rFonts w:ascii="Times New Roman" w:eastAsia="方正仿宋简体" w:hAnsi="Times New Roman" w:cs="Times New Roman"/>
          <w:sz w:val="30"/>
          <w:szCs w:val="30"/>
        </w:rPr>
        <w:t>实时审批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。</w:t>
      </w:r>
    </w:p>
    <w:p w14:paraId="5107FDA1" w14:textId="77777777" w:rsidR="00D96BAC" w:rsidRDefault="00C66164">
      <w:pPr>
        <w:spacing w:line="560" w:lineRule="exact"/>
        <w:ind w:firstLineChars="200" w:firstLine="600"/>
        <w:rPr>
          <w:rFonts w:ascii="方正黑体简体" w:eastAsia="方正黑体简体" w:hAnsi="Times New Roman" w:cs="Times New Roman"/>
          <w:sz w:val="30"/>
          <w:szCs w:val="30"/>
        </w:rPr>
      </w:pPr>
      <w:r>
        <w:rPr>
          <w:rFonts w:ascii="方正黑体简体" w:eastAsia="方正黑体简体" w:hAnsi="Times New Roman" w:cs="Times New Roman" w:hint="eastAsia"/>
          <w:sz w:val="30"/>
          <w:szCs w:val="30"/>
        </w:rPr>
        <w:t>五、通讯参数</w:t>
      </w:r>
    </w:p>
    <w:p w14:paraId="1953FA44" w14:textId="77777777" w:rsidR="00D96BAC" w:rsidRDefault="00C66164">
      <w:pPr>
        <w:spacing w:line="520" w:lineRule="exact"/>
        <w:ind w:firstLineChars="200" w:firstLine="602"/>
        <w:rPr>
          <w:rFonts w:ascii="方正楷体简体" w:eastAsia="方正楷体简体" w:hAnsi="Times New Roman" w:cs="Times New Roman"/>
          <w:b/>
          <w:sz w:val="30"/>
          <w:szCs w:val="30"/>
        </w:rPr>
      </w:pPr>
      <w:r>
        <w:rPr>
          <w:rFonts w:ascii="方正楷体简体" w:eastAsia="方正楷体简体" w:hAnsi="Times New Roman" w:cs="Times New Roman" w:hint="eastAsia"/>
          <w:b/>
          <w:sz w:val="30"/>
          <w:szCs w:val="30"/>
        </w:rPr>
        <w:t>（一）交易系统</w:t>
      </w:r>
    </w:p>
    <w:p w14:paraId="121B3DC1" w14:textId="77777777" w:rsidR="00D96BAC" w:rsidRDefault="00C66164">
      <w:pPr>
        <w:spacing w:line="560" w:lineRule="exact"/>
        <w:ind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lastRenderedPageBreak/>
        <w:t>交易系统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（含</w:t>
      </w:r>
      <w:r>
        <w:rPr>
          <w:rFonts w:ascii="Times New Roman" w:eastAsia="方正仿宋简体" w:hAnsi="Times New Roman" w:cs="Times New Roman"/>
          <w:sz w:val="30"/>
          <w:szCs w:val="30"/>
        </w:rPr>
        <w:t>二代行情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）</w:t>
      </w:r>
      <w:r>
        <w:rPr>
          <w:rFonts w:ascii="Times New Roman" w:eastAsia="方正仿宋简体" w:hAnsi="Times New Roman" w:cs="Times New Roman"/>
          <w:sz w:val="30"/>
          <w:szCs w:val="30"/>
        </w:rPr>
        <w:t>使用生产环境。</w:t>
      </w:r>
    </w:p>
    <w:p w14:paraId="301C0D93" w14:textId="77777777" w:rsidR="00D96BAC" w:rsidRDefault="00C66164">
      <w:pPr>
        <w:widowControl/>
        <w:shd w:val="clear" w:color="auto" w:fill="FFFFFF"/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各单位的交易及行情系统应使用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FENS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配置方式来获取前置机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IP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地址，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FENS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服务器的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IP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地址为：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192.168.12.41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192.168.12.42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192.168.11.31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192.168.11.32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192.168.16.31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192.168.16.32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。</w:t>
      </w:r>
    </w:p>
    <w:p w14:paraId="188A6E82" w14:textId="77777777" w:rsidR="00D96BAC" w:rsidRDefault="00C66164">
      <w:pPr>
        <w:widowControl/>
        <w:shd w:val="clear" w:color="auto" w:fill="FFFFFF"/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使用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FENS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服务器获取交易前置机地址参数的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TCP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链路端口号为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4901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；使用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FENS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服务器获取行情前置机地址参数的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TCP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链路端口号为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4903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。</w:t>
      </w:r>
    </w:p>
    <w:p w14:paraId="12F2D44F" w14:textId="77777777" w:rsidR="00D96BAC" w:rsidRDefault="00C66164">
      <w:pPr>
        <w:widowControl/>
        <w:shd w:val="clear" w:color="auto" w:fill="FFFFFF"/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各单位的网络安全控制策略应打开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192.168.12.X</w:t>
      </w:r>
      <w:r>
        <w:rPr>
          <w:rFonts w:ascii="Times New Roman" w:eastAsia="方正仿宋简体" w:hAnsi="Times New Roman" w:cs="Times New Roman" w:hint="eastAsia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192.168.11.X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192.168.16.X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网段上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TCP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端口为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4901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4903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33005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33011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的访问；及对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192.168.9.X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192.168.13.X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192.168.17.X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网段上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TCP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端口为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80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443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的访问。请确保上述网段及协议端口的通讯正常。</w:t>
      </w:r>
    </w:p>
    <w:p w14:paraId="76C3BCE4" w14:textId="77777777" w:rsidR="00D96BAC" w:rsidRDefault="00C66164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二代行情参数请参照上期所网站链接：</w:t>
      </w:r>
    </w:p>
    <w:p w14:paraId="550B5C98" w14:textId="77777777" w:rsidR="00D96BAC" w:rsidRDefault="00C66164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 w:hint="eastAsia"/>
          <w:sz w:val="30"/>
          <w:szCs w:val="30"/>
        </w:rPr>
        <w:t>https://www.shfe.com.cn/services/technology/technical_download/202605/t20260512_831644.html</w:t>
      </w:r>
    </w:p>
    <w:p w14:paraId="2FA60EC4" w14:textId="77777777" w:rsidR="00D96BAC" w:rsidRDefault="00C66164">
      <w:pPr>
        <w:spacing w:line="560" w:lineRule="exact"/>
        <w:ind w:firstLineChars="200" w:firstLine="602"/>
        <w:rPr>
          <w:rFonts w:ascii="方正楷体简体" w:eastAsia="方正楷体简体"/>
          <w:b/>
          <w:sz w:val="30"/>
          <w:szCs w:val="30"/>
        </w:rPr>
      </w:pPr>
      <w:r>
        <w:rPr>
          <w:rFonts w:ascii="方正楷体简体" w:eastAsia="方正楷体简体" w:hint="eastAsia"/>
          <w:b/>
          <w:sz w:val="30"/>
          <w:szCs w:val="30"/>
        </w:rPr>
        <w:t>（二）会员服务测试系</w:t>
      </w:r>
      <w:r>
        <w:rPr>
          <w:rFonts w:ascii="方正楷体简体" w:eastAsia="方正楷体简体" w:hint="eastAsia"/>
          <w:b/>
          <w:sz w:val="30"/>
          <w:szCs w:val="30"/>
        </w:rPr>
        <w:t>统</w:t>
      </w:r>
    </w:p>
    <w:p w14:paraId="000DD009" w14:textId="77777777" w:rsidR="00D96BAC" w:rsidRDefault="00C66164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专线地址：</w:t>
      </w: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http://192.168.9.215</w:t>
      </w:r>
    </w:p>
    <w:p w14:paraId="68BDBE29" w14:textId="77777777" w:rsidR="00D96BAC" w:rsidRDefault="00C66164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证联网地址：</w:t>
      </w: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http://42.24.1.244</w:t>
      </w:r>
    </w:p>
    <w:p w14:paraId="62B1D43F" w14:textId="77777777" w:rsidR="00D96BAC" w:rsidRDefault="00C66164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会员服务测试系统的用户名及密码同生产环境。</w:t>
      </w:r>
    </w:p>
    <w:p w14:paraId="67852EF7" w14:textId="77777777" w:rsidR="00D96BAC" w:rsidRDefault="00C66164">
      <w:pPr>
        <w:spacing w:line="560" w:lineRule="exact"/>
        <w:ind w:firstLineChars="200" w:firstLine="602"/>
        <w:rPr>
          <w:rFonts w:ascii="方正楷体简体" w:eastAsia="方正楷体简体"/>
          <w:b/>
          <w:sz w:val="30"/>
          <w:szCs w:val="30"/>
        </w:rPr>
      </w:pPr>
      <w:r>
        <w:rPr>
          <w:rFonts w:ascii="方正楷体简体" w:eastAsia="方正楷体简体" w:hint="eastAsia"/>
          <w:b/>
          <w:sz w:val="30"/>
          <w:szCs w:val="30"/>
        </w:rPr>
        <w:t>（三）会服</w:t>
      </w:r>
      <w:r>
        <w:rPr>
          <w:rFonts w:ascii="Times New Roman" w:eastAsia="方正楷体简体" w:hAnsi="Times New Roman" w:cs="Times New Roman"/>
          <w:b/>
          <w:sz w:val="30"/>
          <w:szCs w:val="30"/>
        </w:rPr>
        <w:t>API</w:t>
      </w:r>
      <w:r>
        <w:rPr>
          <w:rFonts w:ascii="方正楷体简体" w:eastAsia="方正楷体简体" w:hint="eastAsia"/>
          <w:b/>
          <w:sz w:val="30"/>
          <w:szCs w:val="30"/>
        </w:rPr>
        <w:t>接口测试系统</w:t>
      </w:r>
    </w:p>
    <w:p w14:paraId="6910D6A2" w14:textId="77777777" w:rsidR="00D96BAC" w:rsidRDefault="00C66164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 w:hint="eastAsia"/>
          <w:color w:val="000000"/>
          <w:kern w:val="0"/>
          <w:sz w:val="30"/>
          <w:szCs w:val="30"/>
        </w:rPr>
        <w:t>IP</w:t>
      </w: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地址</w:t>
      </w:r>
      <w:r>
        <w:rPr>
          <w:rFonts w:ascii="Times New Roman" w:eastAsia="方正仿宋简体" w:hAnsi="Times New Roman" w:cs="Times New Roman" w:hint="eastAsia"/>
          <w:color w:val="000000"/>
          <w:kern w:val="0"/>
          <w:sz w:val="30"/>
          <w:szCs w:val="30"/>
        </w:rPr>
        <w:t>：</w:t>
      </w: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192.168.9.219</w:t>
      </w: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，端口</w:t>
      </w:r>
      <w:r>
        <w:rPr>
          <w:rFonts w:ascii="Times New Roman" w:eastAsia="方正仿宋简体" w:hAnsi="Times New Roman" w:cs="Times New Roman" w:hint="eastAsia"/>
          <w:color w:val="000000"/>
          <w:kern w:val="0"/>
          <w:sz w:val="30"/>
          <w:szCs w:val="30"/>
        </w:rPr>
        <w:t>：</w:t>
      </w: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443</w:t>
      </w:r>
    </w:p>
    <w:p w14:paraId="2C65A926" w14:textId="77777777" w:rsidR="00D96BAC" w:rsidRDefault="00C66164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用户名、密码以及证书信息同生产系统。</w:t>
      </w:r>
    </w:p>
    <w:p w14:paraId="42DD287B" w14:textId="77777777" w:rsidR="00D96BAC" w:rsidRDefault="00C66164">
      <w:pPr>
        <w:spacing w:line="560" w:lineRule="exact"/>
        <w:ind w:left="600"/>
        <w:rPr>
          <w:rFonts w:ascii="方正黑体简体" w:eastAsia="方正黑体简体" w:hAnsi="Times New Roman" w:cs="Times New Roman"/>
          <w:sz w:val="30"/>
          <w:szCs w:val="30"/>
        </w:rPr>
      </w:pPr>
      <w:r>
        <w:rPr>
          <w:rFonts w:ascii="方正黑体简体" w:eastAsia="方正黑体简体" w:hAnsi="Times New Roman" w:cs="Times New Roman" w:hint="eastAsia"/>
          <w:sz w:val="30"/>
          <w:szCs w:val="30"/>
        </w:rPr>
        <w:t>六</w:t>
      </w:r>
      <w:r>
        <w:rPr>
          <w:rFonts w:ascii="方正黑体简体" w:eastAsia="方正黑体简体" w:hAnsi="Times New Roman" w:cs="Times New Roman" w:hint="eastAsia"/>
          <w:sz w:val="30"/>
          <w:szCs w:val="30"/>
        </w:rPr>
        <w:t>、测试要求</w:t>
      </w:r>
    </w:p>
    <w:p w14:paraId="513E2886" w14:textId="77777777" w:rsidR="00D96BAC" w:rsidRDefault="00C66164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各单位应做好以下工作：</w:t>
      </w:r>
    </w:p>
    <w:p w14:paraId="5B5C0EC8" w14:textId="77777777" w:rsidR="00D96BAC" w:rsidRDefault="00C66164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（一）测试前与各自软件供应商联系，制定周密测试计划，测试结束后，仔细核对数据。</w:t>
      </w:r>
    </w:p>
    <w:p w14:paraId="77158DFF" w14:textId="77777777" w:rsidR="00D96BAC" w:rsidRDefault="00C66164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（二）测试前做好系统和数据备份，测试后恢复备份，确保不影响下一交易日的正常业务。</w:t>
      </w:r>
    </w:p>
    <w:p w14:paraId="39D382CD" w14:textId="77777777" w:rsidR="00D96BAC" w:rsidRDefault="00C66164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 w:hint="eastAsia"/>
          <w:sz w:val="30"/>
          <w:szCs w:val="30"/>
        </w:rPr>
        <w:t>（三）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应重点关注</w:t>
      </w:r>
      <w:r>
        <w:rPr>
          <w:rFonts w:ascii="Times New Roman" w:eastAsia="方正仿宋简体" w:hAnsi="Times New Roman" w:cs="Times New Roman" w:hint="eastAsia"/>
          <w:b/>
          <w:bCs/>
          <w:sz w:val="30"/>
          <w:szCs w:val="30"/>
        </w:rPr>
        <w:t>套利</w:t>
      </w:r>
      <w:r>
        <w:rPr>
          <w:rFonts w:ascii="Times New Roman" w:eastAsia="方正仿宋简体" w:hAnsi="Times New Roman" w:cs="Times New Roman" w:hint="eastAsia"/>
          <w:b/>
          <w:bCs/>
          <w:sz w:val="30"/>
          <w:szCs w:val="30"/>
        </w:rPr>
        <w:t>交易和行情</w:t>
      </w:r>
      <w:r>
        <w:rPr>
          <w:rFonts w:ascii="Times New Roman" w:eastAsia="方正仿宋简体" w:hAnsi="Times New Roman" w:cs="Times New Roman" w:hint="eastAsia"/>
          <w:b/>
          <w:bCs/>
          <w:sz w:val="30"/>
          <w:szCs w:val="30"/>
        </w:rPr>
        <w:t>接收情况、</w:t>
      </w:r>
      <w:r>
        <w:rPr>
          <w:rFonts w:ascii="Times New Roman" w:eastAsia="方正仿宋简体" w:hAnsi="Times New Roman" w:cs="方正仿宋简体" w:hint="eastAsia"/>
          <w:b/>
          <w:bCs/>
          <w:sz w:val="30"/>
          <w:szCs w:val="30"/>
        </w:rPr>
        <w:t>结算</w:t>
      </w:r>
      <w:r>
        <w:rPr>
          <w:rFonts w:ascii="Times New Roman" w:eastAsia="方正仿宋简体" w:hAnsi="Times New Roman" w:cs="方正仿宋简体" w:hint="eastAsia"/>
          <w:b/>
          <w:bCs/>
          <w:sz w:val="30"/>
          <w:szCs w:val="30"/>
        </w:rPr>
        <w:t>流程正常及结算数据正确</w:t>
      </w:r>
      <w:r>
        <w:rPr>
          <w:rFonts w:ascii="Times New Roman" w:eastAsia="方正仿宋简体" w:hAnsi="Times New Roman" w:cs="方正仿宋简体" w:hint="eastAsia"/>
          <w:sz w:val="30"/>
          <w:szCs w:val="30"/>
        </w:rPr>
        <w:t>。</w:t>
      </w:r>
    </w:p>
    <w:p w14:paraId="7FD8B548" w14:textId="77777777" w:rsidR="00D96BAC" w:rsidRDefault="00C66164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（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四</w:t>
      </w:r>
      <w:r>
        <w:rPr>
          <w:rFonts w:ascii="Times New Roman" w:eastAsia="方正仿宋简体" w:hAnsi="Times New Roman" w:cs="Times New Roman"/>
          <w:sz w:val="30"/>
          <w:szCs w:val="30"/>
        </w:rPr>
        <w:t>）</w:t>
      </w:r>
      <w:r>
        <w:rPr>
          <w:rFonts w:ascii="Times New Roman" w:eastAsia="方正仿宋简体" w:hAnsi="Times New Roman" w:cs="Times New Roman"/>
          <w:spacing w:val="-2"/>
          <w:sz w:val="30"/>
          <w:szCs w:val="30"/>
        </w:rPr>
        <w:t>测试完成后</w:t>
      </w:r>
      <w:r>
        <w:rPr>
          <w:rFonts w:ascii="Times New Roman" w:eastAsia="方正仿宋简体" w:hAnsi="Times New Roman" w:cs="Times New Roman"/>
          <w:sz w:val="30"/>
          <w:szCs w:val="30"/>
        </w:rPr>
        <w:t>请</w:t>
      </w:r>
      <w:r>
        <w:rPr>
          <w:rFonts w:ascii="Times New Roman" w:eastAsia="方正仿宋简体" w:hAnsi="Times New Roman" w:cs="Times New Roman"/>
          <w:spacing w:val="-2"/>
          <w:sz w:val="30"/>
          <w:szCs w:val="30"/>
        </w:rPr>
        <w:t>各单位</w:t>
      </w:r>
      <w:r>
        <w:rPr>
          <w:rFonts w:ascii="Times New Roman" w:eastAsia="方正仿宋简体" w:hAnsi="Times New Roman" w:cs="Times New Roman"/>
          <w:sz w:val="30"/>
          <w:szCs w:val="30"/>
        </w:rPr>
        <w:t>在上期所会员服务系统填写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测试情况</w:t>
      </w:r>
      <w:r>
        <w:rPr>
          <w:rFonts w:ascii="Times New Roman" w:eastAsia="方正仿宋简体" w:hAnsi="Times New Roman" w:cs="Times New Roman"/>
          <w:sz w:val="30"/>
          <w:szCs w:val="30"/>
        </w:rPr>
        <w:t>，菜单路径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：</w:t>
      </w:r>
      <w:r>
        <w:rPr>
          <w:rFonts w:ascii="Times New Roman" w:eastAsia="方正仿宋简体" w:hAnsi="Times New Roman" w:cs="Times New Roman"/>
          <w:sz w:val="30"/>
          <w:szCs w:val="30"/>
        </w:rPr>
        <w:t>业务窗口</w:t>
      </w:r>
      <w:r>
        <w:rPr>
          <w:rFonts w:ascii="Times New Roman" w:eastAsia="方正仿宋简体" w:hAnsi="Times New Roman" w:cs="Times New Roman"/>
          <w:sz w:val="30"/>
          <w:szCs w:val="30"/>
        </w:rPr>
        <w:t>-</w:t>
      </w:r>
      <w:r>
        <w:rPr>
          <w:rFonts w:ascii="Times New Roman" w:eastAsia="方正仿宋简体" w:hAnsi="Times New Roman" w:cs="Times New Roman"/>
          <w:sz w:val="30"/>
          <w:szCs w:val="30"/>
        </w:rPr>
        <w:t>〉系统测试</w:t>
      </w:r>
      <w:r>
        <w:rPr>
          <w:rFonts w:ascii="Times New Roman" w:eastAsia="方正仿宋简体" w:hAnsi="Times New Roman" w:cs="Times New Roman"/>
          <w:sz w:val="30"/>
          <w:szCs w:val="30"/>
        </w:rPr>
        <w:t>-</w:t>
      </w:r>
      <w:r>
        <w:rPr>
          <w:rFonts w:ascii="Times New Roman" w:eastAsia="方正仿宋简体" w:hAnsi="Times New Roman" w:cs="Times New Roman"/>
          <w:sz w:val="30"/>
          <w:szCs w:val="30"/>
        </w:rPr>
        <w:t>〉系统测试反馈，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标题为“</w:t>
      </w:r>
      <w:r>
        <w:rPr>
          <w:rFonts w:ascii="Times New Roman" w:eastAsia="方正仿宋简体" w:hAnsi="Times New Roman" w:cs="Times New Roman"/>
          <w:sz w:val="30"/>
          <w:szCs w:val="30"/>
        </w:rPr>
        <w:t>202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6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1107</w:t>
      </w:r>
      <w:r>
        <w:rPr>
          <w:rFonts w:ascii="Times New Roman" w:eastAsia="方正仿宋简体" w:hAnsi="Times New Roman" w:cs="Times New Roman" w:hint="eastAsia"/>
          <w:spacing w:val="-2"/>
          <w:sz w:val="30"/>
          <w:szCs w:val="30"/>
        </w:rPr>
        <w:t>交易</w:t>
      </w:r>
      <w:r>
        <w:rPr>
          <w:rFonts w:ascii="Times New Roman" w:eastAsia="方正仿宋简体" w:hAnsi="Times New Roman" w:cs="Times New Roman"/>
          <w:spacing w:val="-2"/>
          <w:sz w:val="30"/>
          <w:szCs w:val="30"/>
        </w:rPr>
        <w:t>系统</w:t>
      </w:r>
      <w:r>
        <w:rPr>
          <w:rFonts w:ascii="Times New Roman" w:eastAsia="方正仿宋简体" w:hAnsi="Times New Roman" w:cs="Times New Roman" w:hint="eastAsia"/>
          <w:spacing w:val="-2"/>
          <w:sz w:val="30"/>
          <w:szCs w:val="30"/>
        </w:rPr>
        <w:t>测试</w:t>
      </w:r>
      <w:r>
        <w:rPr>
          <w:rFonts w:ascii="Times New Roman" w:eastAsia="方正仿宋简体" w:hAnsi="Times New Roman" w:cs="Times New Roman"/>
          <w:spacing w:val="-2"/>
          <w:sz w:val="30"/>
          <w:szCs w:val="30"/>
        </w:rPr>
        <w:t>反馈</w:t>
      </w:r>
      <w:r>
        <w:rPr>
          <w:rFonts w:ascii="Times New Roman" w:eastAsia="方正仿宋简体" w:hAnsi="Times New Roman" w:cs="Times New Roman"/>
          <w:sz w:val="30"/>
          <w:szCs w:val="30"/>
        </w:rPr>
        <w:t>”</w:t>
      </w:r>
      <w:r>
        <w:rPr>
          <w:rFonts w:ascii="Times New Roman" w:eastAsia="方正仿宋简体" w:hAnsi="Times New Roman" w:cs="Times New Roman"/>
          <w:sz w:val="30"/>
          <w:szCs w:val="30"/>
        </w:rPr>
        <w:t>。</w:t>
      </w:r>
    </w:p>
    <w:p w14:paraId="2929952E" w14:textId="77777777" w:rsidR="00D96BAC" w:rsidRDefault="00C66164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（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五</w:t>
      </w:r>
      <w:r>
        <w:rPr>
          <w:rFonts w:ascii="Times New Roman" w:eastAsia="方正仿宋简体" w:hAnsi="Times New Roman" w:cs="Times New Roman"/>
          <w:sz w:val="30"/>
          <w:szCs w:val="30"/>
        </w:rPr>
        <w:t>）各单位做好测试数据的隔离工作，避免测试数据影响生产数据。</w:t>
      </w:r>
    </w:p>
    <w:p w14:paraId="07F4D2ED" w14:textId="77777777" w:rsidR="00D96BAC" w:rsidRDefault="00C66164">
      <w:pPr>
        <w:spacing w:line="560" w:lineRule="exact"/>
        <w:ind w:left="600"/>
        <w:rPr>
          <w:rFonts w:ascii="方正黑体简体" w:eastAsia="方正黑体简体" w:hAnsi="Times New Roman" w:cs="Times New Roman"/>
          <w:sz w:val="30"/>
          <w:szCs w:val="30"/>
        </w:rPr>
      </w:pPr>
      <w:r>
        <w:rPr>
          <w:rFonts w:ascii="方正黑体简体" w:eastAsia="方正黑体简体" w:hAnsi="Times New Roman" w:cs="Times New Roman" w:hint="eastAsia"/>
          <w:sz w:val="30"/>
          <w:szCs w:val="30"/>
        </w:rPr>
        <w:t>七</w:t>
      </w:r>
      <w:r>
        <w:rPr>
          <w:rFonts w:ascii="方正黑体简体" w:eastAsia="方正黑体简体" w:hAnsi="Times New Roman" w:cs="Times New Roman" w:hint="eastAsia"/>
          <w:sz w:val="30"/>
          <w:szCs w:val="30"/>
        </w:rPr>
        <w:t>、联系方式</w:t>
      </w:r>
    </w:p>
    <w:p w14:paraId="62BAE0C1" w14:textId="77777777" w:rsidR="00D96BAC" w:rsidRDefault="00C66164">
      <w:pPr>
        <w:widowControl/>
        <w:spacing w:line="600" w:lineRule="exact"/>
        <w:ind w:firstLineChars="200" w:firstLine="600"/>
        <w:rPr>
          <w:rFonts w:ascii="Times New Roman" w:eastAsia="方正仿宋简体" w:hAnsi="Times New Roman" w:cs="Times New Roman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kern w:val="0"/>
          <w:sz w:val="30"/>
          <w:szCs w:val="30"/>
        </w:rPr>
        <w:t>值班电话：</w:t>
      </w:r>
      <w:r>
        <w:rPr>
          <w:rFonts w:ascii="Times New Roman" w:eastAsia="方正仿宋简体" w:hAnsi="Times New Roman" w:cs="Times New Roman"/>
          <w:kern w:val="0"/>
          <w:sz w:val="30"/>
          <w:szCs w:val="30"/>
        </w:rPr>
        <w:t>021-68400802</w:t>
      </w:r>
    </w:p>
    <w:p w14:paraId="74A9B022" w14:textId="77777777" w:rsidR="00D96BAC" w:rsidRDefault="00C66164">
      <w:pPr>
        <w:widowControl/>
        <w:spacing w:line="600" w:lineRule="exact"/>
        <w:ind w:firstLineChars="200" w:firstLine="600"/>
        <w:rPr>
          <w:rFonts w:ascii="Times New Roman" w:eastAsia="方正仿宋简体" w:hAnsi="Times New Roman" w:cs="Times New Roman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kern w:val="0"/>
          <w:sz w:val="30"/>
          <w:szCs w:val="30"/>
        </w:rPr>
        <w:t>电子邮箱：</w:t>
      </w:r>
      <w:r>
        <w:rPr>
          <w:rFonts w:ascii="Times New Roman" w:eastAsia="方正仿宋简体" w:hAnsi="Times New Roman" w:cs="Times New Roman"/>
          <w:color w:val="333333"/>
          <w:kern w:val="0"/>
          <w:sz w:val="30"/>
          <w:szCs w:val="30"/>
        </w:rPr>
        <w:t>tech@shfe.com.cn</w:t>
      </w:r>
    </w:p>
    <w:p w14:paraId="008BEDD4" w14:textId="77777777" w:rsidR="00D96BAC" w:rsidRDefault="00D96BAC">
      <w:pPr>
        <w:widowControl/>
        <w:shd w:val="clear" w:color="auto" w:fill="FFFFFF"/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</w:p>
    <w:p w14:paraId="6754E304" w14:textId="77777777" w:rsidR="00D96BAC" w:rsidRDefault="00C66164">
      <w:pPr>
        <w:widowControl/>
        <w:shd w:val="clear" w:color="auto" w:fill="FFFFFF"/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附表：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交易系统测试反馈表</w:t>
      </w:r>
    </w:p>
    <w:p w14:paraId="293B24EC" w14:textId="77777777" w:rsidR="00D96BAC" w:rsidRDefault="00C66164">
      <w:pPr>
        <w:rPr>
          <w:rFonts w:ascii="方正大标宋简体" w:eastAsia="方正大标宋简体" w:hAnsi="Times New Roman" w:cs="方正大标宋简体"/>
          <w:sz w:val="42"/>
          <w:szCs w:val="42"/>
        </w:rPr>
      </w:pPr>
      <w:r>
        <w:rPr>
          <w:rFonts w:ascii="仿宋" w:eastAsia="仿宋" w:hAnsi="仿宋" w:cs="Times New Roman"/>
          <w:b/>
          <w:bCs/>
          <w:sz w:val="44"/>
          <w:szCs w:val="44"/>
        </w:rPr>
        <w:br w:type="page"/>
      </w:r>
      <w:r>
        <w:rPr>
          <w:rFonts w:ascii="方正大标宋简体" w:eastAsia="方正大标宋简体" w:hAnsi="Times New Roman" w:cs="方正大标宋简体" w:hint="eastAsia"/>
          <w:sz w:val="42"/>
          <w:szCs w:val="42"/>
        </w:rPr>
        <w:t>附表</w:t>
      </w:r>
    </w:p>
    <w:p w14:paraId="1F322C35" w14:textId="77777777" w:rsidR="00D96BAC" w:rsidRDefault="00D96BAC">
      <w:pPr>
        <w:jc w:val="center"/>
        <w:rPr>
          <w:rFonts w:asciiTheme="majorEastAsia" w:eastAsiaTheme="majorEastAsia" w:hAnsiTheme="majorEastAsia" w:cstheme="majorEastAsia"/>
        </w:rPr>
      </w:pPr>
    </w:p>
    <w:p w14:paraId="558FE0E3" w14:textId="77777777" w:rsidR="00D96BAC" w:rsidRDefault="00C66164">
      <w:pPr>
        <w:spacing w:line="600" w:lineRule="auto"/>
        <w:jc w:val="center"/>
        <w:rPr>
          <w:rFonts w:ascii="方正大标宋简体" w:eastAsia="方正大标宋简体" w:hAnsi="Times New Roman" w:cs="方正大标宋简体"/>
          <w:sz w:val="40"/>
          <w:szCs w:val="42"/>
        </w:rPr>
      </w:pPr>
      <w:r>
        <w:rPr>
          <w:rFonts w:ascii="方正大标宋简体" w:eastAsia="方正大标宋简体" w:hAnsi="Times New Roman" w:cs="方正大标宋简体" w:hint="eastAsia"/>
          <w:sz w:val="40"/>
          <w:szCs w:val="42"/>
        </w:rPr>
        <w:t>交易系统测试反馈表</w:t>
      </w:r>
    </w:p>
    <w:tbl>
      <w:tblPr>
        <w:tblW w:w="8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384"/>
        <w:gridCol w:w="1133"/>
        <w:gridCol w:w="1976"/>
        <w:gridCol w:w="886"/>
        <w:gridCol w:w="1110"/>
        <w:gridCol w:w="408"/>
        <w:gridCol w:w="1132"/>
      </w:tblGrid>
      <w:tr w:rsidR="00D96BAC" w14:paraId="074A03FD" w14:textId="77777777">
        <w:trPr>
          <w:trHeight w:hRule="exact" w:val="567"/>
          <w:jc w:val="center"/>
        </w:trPr>
        <w:tc>
          <w:tcPr>
            <w:tcW w:w="8441" w:type="dxa"/>
            <w:gridSpan w:val="8"/>
            <w:shd w:val="clear" w:color="auto" w:fill="C0C0C0"/>
            <w:vAlign w:val="center"/>
          </w:tcPr>
          <w:p w14:paraId="483D5D0B" w14:textId="77777777" w:rsidR="00D96BAC" w:rsidRDefault="00C66164">
            <w:pPr>
              <w:spacing w:line="34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8"/>
                <w:szCs w:val="28"/>
              </w:rPr>
              <w:t>会员情况</w:t>
            </w:r>
          </w:p>
        </w:tc>
      </w:tr>
      <w:tr w:rsidR="00D96BAC" w14:paraId="6444218A" w14:textId="77777777">
        <w:trPr>
          <w:trHeight w:hRule="exact" w:val="567"/>
          <w:jc w:val="center"/>
        </w:trPr>
        <w:tc>
          <w:tcPr>
            <w:tcW w:w="1796" w:type="dxa"/>
            <w:gridSpan w:val="2"/>
            <w:vAlign w:val="center"/>
          </w:tcPr>
          <w:p w14:paraId="09CE3A14" w14:textId="77777777" w:rsidR="00D96BAC" w:rsidRDefault="00C66164">
            <w:pPr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公司名称</w:t>
            </w:r>
          </w:p>
        </w:tc>
        <w:tc>
          <w:tcPr>
            <w:tcW w:w="3109" w:type="dxa"/>
            <w:gridSpan w:val="2"/>
            <w:vAlign w:val="center"/>
          </w:tcPr>
          <w:p w14:paraId="4E632ECF" w14:textId="77777777" w:rsidR="00D96BAC" w:rsidRDefault="00D96BAC">
            <w:pPr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gridSpan w:val="3"/>
            <w:vAlign w:val="center"/>
          </w:tcPr>
          <w:p w14:paraId="76017A76" w14:textId="77777777" w:rsidR="00D96BAC" w:rsidRDefault="00C66164">
            <w:pPr>
              <w:jc w:val="center"/>
              <w:rPr>
                <w:rFonts w:ascii="Times New Roman" w:eastAsia="方正仿宋简体" w:hAnsi="Times New Roman" w:cs="方正仿宋简体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会员号</w:t>
            </w:r>
          </w:p>
        </w:tc>
        <w:tc>
          <w:tcPr>
            <w:tcW w:w="1132" w:type="dxa"/>
            <w:vAlign w:val="center"/>
          </w:tcPr>
          <w:p w14:paraId="5CA321F8" w14:textId="77777777" w:rsidR="00D96BAC" w:rsidRDefault="00D96BAC">
            <w:pPr>
              <w:jc w:val="center"/>
              <w:rPr>
                <w:rFonts w:ascii="Times New Roman" w:eastAsia="方正仿宋简体" w:hAnsi="Times New Roman" w:cs="方正仿宋简体"/>
                <w:sz w:val="24"/>
                <w:szCs w:val="24"/>
              </w:rPr>
            </w:pPr>
          </w:p>
        </w:tc>
      </w:tr>
      <w:tr w:rsidR="00D96BAC" w14:paraId="09BE1F98" w14:textId="77777777">
        <w:trPr>
          <w:trHeight w:hRule="exact" w:val="567"/>
          <w:jc w:val="center"/>
        </w:trPr>
        <w:tc>
          <w:tcPr>
            <w:tcW w:w="1796" w:type="dxa"/>
            <w:gridSpan w:val="2"/>
            <w:vMerge w:val="restart"/>
            <w:vAlign w:val="center"/>
          </w:tcPr>
          <w:p w14:paraId="62E49B3C" w14:textId="77777777" w:rsidR="00D96BAC" w:rsidRDefault="00C66164">
            <w:pPr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技术系统</w:t>
            </w:r>
          </w:p>
          <w:p w14:paraId="1EAFC255" w14:textId="77777777" w:rsidR="00D96BAC" w:rsidRDefault="00C66164">
            <w:pPr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联系人</w:t>
            </w:r>
          </w:p>
        </w:tc>
        <w:tc>
          <w:tcPr>
            <w:tcW w:w="3109" w:type="dxa"/>
            <w:gridSpan w:val="2"/>
            <w:vAlign w:val="center"/>
          </w:tcPr>
          <w:p w14:paraId="0985E801" w14:textId="77777777" w:rsidR="00D96BAC" w:rsidRDefault="00C66164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姓名：</w:t>
            </w:r>
          </w:p>
        </w:tc>
        <w:tc>
          <w:tcPr>
            <w:tcW w:w="3536" w:type="dxa"/>
            <w:gridSpan w:val="4"/>
            <w:vAlign w:val="center"/>
          </w:tcPr>
          <w:p w14:paraId="334CEB48" w14:textId="77777777" w:rsidR="00D96BAC" w:rsidRDefault="00C66164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电话：</w:t>
            </w:r>
          </w:p>
        </w:tc>
      </w:tr>
      <w:tr w:rsidR="00D96BAC" w14:paraId="340358C9" w14:textId="77777777">
        <w:trPr>
          <w:trHeight w:hRule="exact" w:val="567"/>
          <w:jc w:val="center"/>
        </w:trPr>
        <w:tc>
          <w:tcPr>
            <w:tcW w:w="1796" w:type="dxa"/>
            <w:gridSpan w:val="2"/>
            <w:vMerge/>
          </w:tcPr>
          <w:p w14:paraId="15844F17" w14:textId="77777777" w:rsidR="00D96BAC" w:rsidRDefault="00D96BAC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12B02A72" w14:textId="77777777" w:rsidR="00D96BAC" w:rsidRDefault="00C66164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Email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：</w:t>
            </w:r>
          </w:p>
        </w:tc>
        <w:tc>
          <w:tcPr>
            <w:tcW w:w="5512" w:type="dxa"/>
            <w:gridSpan w:val="5"/>
            <w:vAlign w:val="center"/>
          </w:tcPr>
          <w:p w14:paraId="573F4175" w14:textId="77777777" w:rsidR="00D96BAC" w:rsidRDefault="00D96BAC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D96BAC" w14:paraId="48973B6E" w14:textId="77777777">
        <w:trPr>
          <w:trHeight w:hRule="exact" w:val="567"/>
          <w:jc w:val="center"/>
        </w:trPr>
        <w:tc>
          <w:tcPr>
            <w:tcW w:w="8441" w:type="dxa"/>
            <w:gridSpan w:val="8"/>
            <w:shd w:val="clear" w:color="auto" w:fill="C0C0C0"/>
            <w:vAlign w:val="center"/>
          </w:tcPr>
          <w:p w14:paraId="2452EC87" w14:textId="77777777" w:rsidR="00D96BAC" w:rsidRDefault="00C66164">
            <w:pPr>
              <w:spacing w:line="34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8"/>
                <w:szCs w:val="28"/>
              </w:rPr>
              <w:t>技术系统情况</w:t>
            </w:r>
          </w:p>
        </w:tc>
      </w:tr>
      <w:tr w:rsidR="00D96BAC" w14:paraId="187FCB5D" w14:textId="77777777">
        <w:trPr>
          <w:trHeight w:hRule="exact" w:val="1289"/>
          <w:jc w:val="center"/>
        </w:trPr>
        <w:tc>
          <w:tcPr>
            <w:tcW w:w="1796" w:type="dxa"/>
            <w:gridSpan w:val="2"/>
            <w:vMerge w:val="restart"/>
            <w:vAlign w:val="center"/>
          </w:tcPr>
          <w:p w14:paraId="49C21A99" w14:textId="77777777" w:rsidR="00D96BAC" w:rsidRDefault="00C66164">
            <w:pPr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使用系统</w:t>
            </w:r>
          </w:p>
        </w:tc>
        <w:tc>
          <w:tcPr>
            <w:tcW w:w="6645" w:type="dxa"/>
            <w:gridSpan w:val="6"/>
            <w:vAlign w:val="center"/>
          </w:tcPr>
          <w:p w14:paraId="2514E4E1" w14:textId="77777777" w:rsidR="00D96BAC" w:rsidRDefault="00C66164">
            <w:pPr>
              <w:rPr>
                <w:rFonts w:ascii="Times New Roman" w:eastAsia="方正仿宋简体" w:hAnsi="Times New Roman" w:cs="方正仿宋简体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金仕达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　　恒生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　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　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易盛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　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上期技术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　　</w:t>
            </w:r>
          </w:p>
          <w:p w14:paraId="26CEEB8A" w14:textId="77777777" w:rsidR="00D96BAC" w:rsidRDefault="00C66164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飞马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　　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飞创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 xml:space="preserve">□      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顶点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 xml:space="preserve">□     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自开发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□</w:t>
            </w:r>
          </w:p>
        </w:tc>
      </w:tr>
      <w:tr w:rsidR="00D96BAC" w14:paraId="7DC5577B" w14:textId="77777777">
        <w:trPr>
          <w:trHeight w:hRule="exact" w:val="567"/>
          <w:jc w:val="center"/>
        </w:trPr>
        <w:tc>
          <w:tcPr>
            <w:tcW w:w="1796" w:type="dxa"/>
            <w:gridSpan w:val="2"/>
            <w:vMerge/>
          </w:tcPr>
          <w:p w14:paraId="5136BA13" w14:textId="77777777" w:rsidR="00D96BAC" w:rsidRDefault="00D96BAC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6645" w:type="dxa"/>
            <w:gridSpan w:val="6"/>
            <w:vAlign w:val="center"/>
          </w:tcPr>
          <w:p w14:paraId="79621D62" w14:textId="77777777" w:rsidR="00D96BAC" w:rsidRDefault="00C66164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其他：（开发商名称）：</w:t>
            </w:r>
          </w:p>
        </w:tc>
      </w:tr>
      <w:tr w:rsidR="00D96BAC" w14:paraId="7A7D30D9" w14:textId="77777777">
        <w:trPr>
          <w:jc w:val="center"/>
        </w:trPr>
        <w:tc>
          <w:tcPr>
            <w:tcW w:w="8441" w:type="dxa"/>
            <w:gridSpan w:val="8"/>
            <w:shd w:val="clear" w:color="auto" w:fill="BFBFBF"/>
            <w:vAlign w:val="center"/>
          </w:tcPr>
          <w:p w14:paraId="7F8D2560" w14:textId="77777777" w:rsidR="00D96BAC" w:rsidRDefault="00C6616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测试内容及结果反馈</w:t>
            </w:r>
          </w:p>
          <w:p w14:paraId="4D40383B" w14:textId="77777777" w:rsidR="00D96BAC" w:rsidRDefault="00C66164">
            <w:pPr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注：“是否通过”请填写“是”、“否”，若填写“否”，则需要填写问题反馈。</w:t>
            </w:r>
          </w:p>
        </w:tc>
      </w:tr>
      <w:tr w:rsidR="00D96BAC" w14:paraId="45B95CCA" w14:textId="77777777">
        <w:trPr>
          <w:trHeight w:hRule="exact" w:val="488"/>
          <w:jc w:val="center"/>
        </w:trPr>
        <w:tc>
          <w:tcPr>
            <w:tcW w:w="8441" w:type="dxa"/>
            <w:gridSpan w:val="8"/>
            <w:shd w:val="clear" w:color="auto" w:fill="BFBFBF"/>
            <w:vAlign w:val="center"/>
          </w:tcPr>
          <w:p w14:paraId="025AD83C" w14:textId="77777777" w:rsidR="00D96BAC" w:rsidRDefault="00C66164">
            <w:pPr>
              <w:spacing w:line="320" w:lineRule="exact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一、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日常业务</w:t>
            </w:r>
          </w:p>
        </w:tc>
      </w:tr>
      <w:tr w:rsidR="00D96BAC" w14:paraId="07BF19CC" w14:textId="77777777">
        <w:trPr>
          <w:jc w:val="center"/>
        </w:trPr>
        <w:tc>
          <w:tcPr>
            <w:tcW w:w="1412" w:type="dxa"/>
            <w:tcBorders>
              <w:right w:val="single" w:sz="4" w:space="0" w:color="auto"/>
            </w:tcBorders>
            <w:shd w:val="clear" w:color="auto" w:fill="F2F2F2"/>
          </w:tcPr>
          <w:p w14:paraId="008BD10A" w14:textId="77777777" w:rsidR="00D96BAC" w:rsidRDefault="00C6616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业务场景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F2F2F2"/>
          </w:tcPr>
          <w:p w14:paraId="2A74F6DD" w14:textId="77777777" w:rsidR="00D96BAC" w:rsidRDefault="00C6616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验证内容</w:t>
            </w:r>
          </w:p>
        </w:tc>
        <w:tc>
          <w:tcPr>
            <w:tcW w:w="1110" w:type="dxa"/>
            <w:shd w:val="clear" w:color="auto" w:fill="F2F2F2"/>
          </w:tcPr>
          <w:p w14:paraId="28B35B0B" w14:textId="77777777" w:rsidR="00D96BAC" w:rsidRDefault="00C6616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是否通过</w:t>
            </w:r>
          </w:p>
        </w:tc>
        <w:tc>
          <w:tcPr>
            <w:tcW w:w="1540" w:type="dxa"/>
            <w:gridSpan w:val="2"/>
            <w:shd w:val="clear" w:color="auto" w:fill="F2F2F2"/>
          </w:tcPr>
          <w:p w14:paraId="3D3625EF" w14:textId="77777777" w:rsidR="00D96BAC" w:rsidRDefault="00C6616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问题反馈</w:t>
            </w:r>
          </w:p>
        </w:tc>
      </w:tr>
      <w:tr w:rsidR="00D96BAC" w14:paraId="0D4115E3" w14:textId="77777777">
        <w:trPr>
          <w:jc w:val="center"/>
        </w:trPr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9F7F6A" w14:textId="77777777" w:rsidR="00D96BAC" w:rsidRDefault="00C66164">
            <w:pPr>
              <w:spacing w:line="296" w:lineRule="exact"/>
              <w:jc w:val="center"/>
              <w:rPr>
                <w:rFonts w:ascii="Times New Roman" w:eastAsia="方正仿宋简体" w:hAnsi="Times New Roman" w:cs="Times New Roman"/>
                <w:b/>
                <w:bCs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</w:rPr>
              <w:t>系统备份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82B9FE" w14:textId="77777777" w:rsidR="00D96BAC" w:rsidRDefault="00C66164">
            <w:pPr>
              <w:spacing w:line="296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系统和数据是否备份</w:t>
            </w:r>
          </w:p>
        </w:tc>
        <w:tc>
          <w:tcPr>
            <w:tcW w:w="1110" w:type="dxa"/>
            <w:shd w:val="clear" w:color="auto" w:fill="auto"/>
          </w:tcPr>
          <w:p w14:paraId="6A208222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601D0336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351CCA7E" w14:textId="77777777">
        <w:trPr>
          <w:jc w:val="center"/>
        </w:trPr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E5D30A" w14:textId="77777777" w:rsidR="00D96BAC" w:rsidRDefault="00C66164">
            <w:pPr>
              <w:spacing w:line="296" w:lineRule="exact"/>
              <w:jc w:val="center"/>
              <w:rPr>
                <w:rFonts w:ascii="方正仿宋简体" w:eastAsia="方正仿宋简体" w:hAnsi="方正仿宋简体" w:cs="方正仿宋简体"/>
                <w:b/>
                <w:bCs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</w:rPr>
              <w:t>与交易所系统连接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61EE5E6" w14:textId="77777777" w:rsidR="00D96BAC" w:rsidRDefault="00C66164">
            <w:pPr>
              <w:spacing w:line="296" w:lineRule="exact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Times New Roman" w:eastAsia="方正仿宋简体" w:hAnsi="Times New Roman" w:cs="Times New Roman"/>
              </w:rPr>
              <w:t>是否连接到交易所正常交易</w:t>
            </w:r>
          </w:p>
        </w:tc>
        <w:tc>
          <w:tcPr>
            <w:tcW w:w="1110" w:type="dxa"/>
            <w:shd w:val="clear" w:color="auto" w:fill="auto"/>
          </w:tcPr>
          <w:p w14:paraId="504D21DD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4C99B883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3D2180CB" w14:textId="77777777">
        <w:trPr>
          <w:jc w:val="center"/>
        </w:trPr>
        <w:tc>
          <w:tcPr>
            <w:tcW w:w="141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0517D7" w14:textId="77777777" w:rsidR="00D96BAC" w:rsidRDefault="00C66164">
            <w:pPr>
              <w:spacing w:line="296" w:lineRule="exact"/>
              <w:jc w:val="center"/>
              <w:rPr>
                <w:rFonts w:ascii="Times New Roman" w:eastAsia="方正仿宋简体" w:hAnsi="Times New Roman" w:cs="Times New Roman"/>
                <w:b/>
                <w:bCs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bCs/>
              </w:rPr>
              <w:t>行情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472D1C" w14:textId="77777777" w:rsidR="00D96BAC" w:rsidRDefault="00C66164">
            <w:pPr>
              <w:spacing w:line="296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上期所各品种一代行情接收展示正常，</w:t>
            </w:r>
            <w:r>
              <w:rPr>
                <w:rFonts w:ascii="方正仿宋简体" w:eastAsia="方正仿宋简体" w:hAnsi="方正仿宋简体" w:cs="方正仿宋简体" w:hint="eastAsia"/>
              </w:rPr>
              <w:t>套利合约</w:t>
            </w:r>
            <w:r>
              <w:rPr>
                <w:rFonts w:ascii="方正仿宋简体" w:eastAsia="方正仿宋简体" w:hAnsi="方正仿宋简体" w:cs="方正仿宋简体" w:hint="eastAsia"/>
              </w:rPr>
              <w:t>行情接收展示正常。</w:t>
            </w:r>
          </w:p>
        </w:tc>
        <w:tc>
          <w:tcPr>
            <w:tcW w:w="1110" w:type="dxa"/>
            <w:shd w:val="clear" w:color="auto" w:fill="auto"/>
          </w:tcPr>
          <w:p w14:paraId="2EB0DF2F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76C44A39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01C2B24D" w14:textId="77777777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7F8C69" w14:textId="77777777" w:rsidR="00D96BAC" w:rsidRDefault="00D96BAC">
            <w:pPr>
              <w:spacing w:line="296" w:lineRule="exact"/>
              <w:jc w:val="center"/>
              <w:rPr>
                <w:rFonts w:ascii="Times New Roman" w:eastAsia="方正仿宋简体" w:hAnsi="Times New Roman" w:cs="Times New Roman"/>
                <w:b/>
                <w:bCs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A675CC" w14:textId="77777777" w:rsidR="00D96BAC" w:rsidRDefault="00C66164">
            <w:pPr>
              <w:spacing w:line="296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上期所各品种二代行情接收展示正常，</w:t>
            </w:r>
            <w:r>
              <w:rPr>
                <w:rFonts w:ascii="方正仿宋简体" w:eastAsia="方正仿宋简体" w:hAnsi="方正仿宋简体" w:cs="方正仿宋简体" w:hint="eastAsia"/>
              </w:rPr>
              <w:t>套利合约</w:t>
            </w:r>
            <w:r>
              <w:rPr>
                <w:rFonts w:ascii="方正仿宋简体" w:eastAsia="方正仿宋简体" w:hAnsi="方正仿宋简体" w:cs="方正仿宋简体" w:hint="eastAsia"/>
              </w:rPr>
              <w:t>行情接收展示正常。</w:t>
            </w:r>
          </w:p>
        </w:tc>
        <w:tc>
          <w:tcPr>
            <w:tcW w:w="1110" w:type="dxa"/>
            <w:shd w:val="clear" w:color="auto" w:fill="auto"/>
          </w:tcPr>
          <w:p w14:paraId="283F728B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3A9282E5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198D2549" w14:textId="77777777">
        <w:trPr>
          <w:jc w:val="center"/>
        </w:trPr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852C95" w14:textId="77777777" w:rsidR="00D96BAC" w:rsidRDefault="00C66164">
            <w:pPr>
              <w:spacing w:line="296" w:lineRule="exact"/>
              <w:jc w:val="center"/>
              <w:rPr>
                <w:rFonts w:ascii="Times New Roman" w:eastAsia="方正仿宋简体" w:hAnsi="Times New Roman" w:cs="Times New Roman"/>
                <w:b/>
                <w:bCs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</w:rPr>
              <w:t>查询合约、接收合约状态切换信息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73813D" w14:textId="77777777" w:rsidR="00D96BAC" w:rsidRDefault="00C66164">
            <w:pPr>
              <w:spacing w:line="296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查询上期所合约正常，合约状态切换信息正常</w:t>
            </w:r>
          </w:p>
        </w:tc>
        <w:tc>
          <w:tcPr>
            <w:tcW w:w="1110" w:type="dxa"/>
            <w:shd w:val="clear" w:color="auto" w:fill="auto"/>
          </w:tcPr>
          <w:p w14:paraId="343A9152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6565405B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0C0186DA" w14:textId="77777777">
        <w:trPr>
          <w:jc w:val="center"/>
        </w:trPr>
        <w:tc>
          <w:tcPr>
            <w:tcW w:w="141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CEE7ED" w14:textId="77777777" w:rsidR="00D96BAC" w:rsidRDefault="00C6616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客户报单和成交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5C3B7C" w14:textId="77777777" w:rsidR="00D96BAC" w:rsidRDefault="00C6616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期货合约报单并且开</w:t>
            </w:r>
            <w:r>
              <w:rPr>
                <w:rFonts w:ascii="Times New Roman" w:eastAsia="方正仿宋简体" w:hAnsi="Times New Roman" w:cs="Times New Roman" w:hint="eastAsia"/>
              </w:rPr>
              <w:t>/</w:t>
            </w:r>
            <w:r>
              <w:rPr>
                <w:rFonts w:ascii="Times New Roman" w:eastAsia="方正仿宋简体" w:hAnsi="Times New Roman" w:cs="Times New Roman" w:hint="eastAsia"/>
              </w:rPr>
              <w:t>平</w:t>
            </w:r>
            <w:r>
              <w:rPr>
                <w:rFonts w:ascii="Times New Roman" w:eastAsia="方正仿宋简体" w:hAnsi="Times New Roman" w:cs="Times New Roman" w:hint="eastAsia"/>
              </w:rPr>
              <w:t>一般仓位正常</w:t>
            </w:r>
          </w:p>
        </w:tc>
        <w:tc>
          <w:tcPr>
            <w:tcW w:w="1110" w:type="dxa"/>
            <w:shd w:val="clear" w:color="auto" w:fill="auto"/>
          </w:tcPr>
          <w:p w14:paraId="156E0BC1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697F841F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35E76C5C" w14:textId="77777777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F58BE2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24561F" w14:textId="77777777" w:rsidR="00D96BAC" w:rsidRDefault="00C6616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期货合约报单并且开</w:t>
            </w:r>
            <w:r>
              <w:rPr>
                <w:rFonts w:ascii="Times New Roman" w:eastAsia="方正仿宋简体" w:hAnsi="Times New Roman" w:cs="Times New Roman" w:hint="eastAsia"/>
              </w:rPr>
              <w:t>/</w:t>
            </w:r>
            <w:r>
              <w:rPr>
                <w:rFonts w:ascii="Times New Roman" w:eastAsia="方正仿宋简体" w:hAnsi="Times New Roman" w:cs="Times New Roman" w:hint="eastAsia"/>
              </w:rPr>
              <w:t>平套保仓位正常</w:t>
            </w:r>
          </w:p>
        </w:tc>
        <w:tc>
          <w:tcPr>
            <w:tcW w:w="1110" w:type="dxa"/>
            <w:shd w:val="clear" w:color="auto" w:fill="auto"/>
          </w:tcPr>
          <w:p w14:paraId="79A96DD6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05C1F3C1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2DBD79DF" w14:textId="77777777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D8BD9A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A00138" w14:textId="77777777" w:rsidR="00D96BAC" w:rsidRDefault="00C66164">
            <w:pPr>
              <w:spacing w:line="320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期权合约报单并且开</w:t>
            </w:r>
            <w:r>
              <w:rPr>
                <w:rFonts w:ascii="Times New Roman" w:eastAsia="方正仿宋简体" w:hAnsi="Times New Roman" w:cs="Times New Roman" w:hint="eastAsia"/>
              </w:rPr>
              <w:t>/</w:t>
            </w:r>
            <w:r>
              <w:rPr>
                <w:rFonts w:ascii="Times New Roman" w:eastAsia="方正仿宋简体" w:hAnsi="Times New Roman" w:cs="Times New Roman" w:hint="eastAsia"/>
              </w:rPr>
              <w:t>平</w:t>
            </w:r>
            <w:r>
              <w:rPr>
                <w:rFonts w:ascii="Times New Roman" w:eastAsia="方正仿宋简体" w:hAnsi="Times New Roman" w:cs="Times New Roman" w:hint="eastAsia"/>
              </w:rPr>
              <w:t>一般仓位正常</w:t>
            </w:r>
          </w:p>
        </w:tc>
        <w:tc>
          <w:tcPr>
            <w:tcW w:w="1110" w:type="dxa"/>
            <w:shd w:val="clear" w:color="auto" w:fill="auto"/>
          </w:tcPr>
          <w:p w14:paraId="09AFDC52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76779864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0B7305E0" w14:textId="77777777">
        <w:trPr>
          <w:trHeight w:val="90"/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43E6C4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9A34104" w14:textId="77777777" w:rsidR="00D96BAC" w:rsidRDefault="00C66164">
            <w:pPr>
              <w:spacing w:line="320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期权合约报单并且开</w:t>
            </w:r>
            <w:r>
              <w:rPr>
                <w:rFonts w:ascii="Times New Roman" w:eastAsia="方正仿宋简体" w:hAnsi="Times New Roman" w:cs="Times New Roman" w:hint="eastAsia"/>
              </w:rPr>
              <w:t>/</w:t>
            </w:r>
            <w:r>
              <w:rPr>
                <w:rFonts w:ascii="Times New Roman" w:eastAsia="方正仿宋简体" w:hAnsi="Times New Roman" w:cs="Times New Roman" w:hint="eastAsia"/>
              </w:rPr>
              <w:t>平套保仓位正常</w:t>
            </w:r>
          </w:p>
        </w:tc>
        <w:tc>
          <w:tcPr>
            <w:tcW w:w="1110" w:type="dxa"/>
            <w:shd w:val="clear" w:color="auto" w:fill="auto"/>
          </w:tcPr>
          <w:p w14:paraId="118B05B2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5444A8D4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56503319" w14:textId="77777777">
        <w:trPr>
          <w:trHeight w:val="90"/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A1EAA6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92035A" w14:textId="77777777" w:rsidR="00D96BAC" w:rsidRDefault="00C66164">
            <w:pPr>
              <w:spacing w:line="320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对跨期套利合约报单并且成交（腿合约成交的开平标志覆盖：开仓、平今、平昨，投机套保标志覆盖：一般、套保）</w:t>
            </w:r>
          </w:p>
        </w:tc>
        <w:tc>
          <w:tcPr>
            <w:tcW w:w="1110" w:type="dxa"/>
            <w:shd w:val="clear" w:color="auto" w:fill="auto"/>
          </w:tcPr>
          <w:p w14:paraId="099FCF88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4D472051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53B4A11A" w14:textId="77777777">
        <w:trPr>
          <w:trHeight w:val="90"/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6914B7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40B43E" w14:textId="77777777" w:rsidR="00D96BAC" w:rsidRDefault="00C66164">
            <w:pPr>
              <w:spacing w:line="320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对跨品种套利合约报单并且成交（腿合约成交的开平标志覆盖：开仓、平今、平昨，投机套保标志覆盖：一般、套保）</w:t>
            </w:r>
          </w:p>
        </w:tc>
        <w:tc>
          <w:tcPr>
            <w:tcW w:w="1110" w:type="dxa"/>
            <w:shd w:val="clear" w:color="auto" w:fill="auto"/>
          </w:tcPr>
          <w:p w14:paraId="27CA75EB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1C009AAC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782AE1E8" w14:textId="77777777">
        <w:trPr>
          <w:trHeight w:val="90"/>
          <w:jc w:val="center"/>
        </w:trPr>
        <w:tc>
          <w:tcPr>
            <w:tcW w:w="141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EF7B9C" w14:textId="77777777" w:rsidR="00D96BAC" w:rsidRDefault="00C6616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通过交易指令对期权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8C815C" w14:textId="77777777" w:rsidR="00D96BAC" w:rsidRDefault="00C66164">
            <w:pPr>
              <w:spacing w:line="24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提交期权自对冲申请</w:t>
            </w:r>
          </w:p>
        </w:tc>
        <w:tc>
          <w:tcPr>
            <w:tcW w:w="1110" w:type="dxa"/>
            <w:shd w:val="clear" w:color="auto" w:fill="auto"/>
          </w:tcPr>
          <w:p w14:paraId="534154B7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595877C3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14D44AF8" w14:textId="77777777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50322E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9297A91" w14:textId="77777777" w:rsidR="00D96BAC" w:rsidRDefault="00C66164">
            <w:pPr>
              <w:spacing w:line="24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提交履约后期货自对冲申请</w:t>
            </w:r>
          </w:p>
        </w:tc>
        <w:tc>
          <w:tcPr>
            <w:tcW w:w="1110" w:type="dxa"/>
            <w:shd w:val="clear" w:color="auto" w:fill="auto"/>
          </w:tcPr>
          <w:p w14:paraId="65B71134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6BD33CEC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5445E911" w14:textId="77777777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46B325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EB1ACF" w14:textId="77777777" w:rsidR="00D96BAC" w:rsidRDefault="00C66164">
            <w:pPr>
              <w:spacing w:line="24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提交看涨期权执行申请</w:t>
            </w:r>
          </w:p>
        </w:tc>
        <w:tc>
          <w:tcPr>
            <w:tcW w:w="1110" w:type="dxa"/>
            <w:shd w:val="clear" w:color="auto" w:fill="auto"/>
          </w:tcPr>
          <w:p w14:paraId="0D09CA8D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119F235C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69B17AB5" w14:textId="77777777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4566B6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6F30BB" w14:textId="77777777" w:rsidR="00D96BAC" w:rsidRDefault="00C66164">
            <w:pPr>
              <w:spacing w:line="24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提交看跌期权执行申请</w:t>
            </w:r>
          </w:p>
        </w:tc>
        <w:tc>
          <w:tcPr>
            <w:tcW w:w="1110" w:type="dxa"/>
            <w:shd w:val="clear" w:color="auto" w:fill="auto"/>
          </w:tcPr>
          <w:p w14:paraId="42D5B70D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4B815D7D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7F516A24" w14:textId="77777777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05C2AD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A9C8A3" w14:textId="77777777" w:rsidR="00D96BAC" w:rsidRDefault="00C6616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提交期权执行申请并选择行权后的期货自对冲</w:t>
            </w:r>
          </w:p>
        </w:tc>
        <w:tc>
          <w:tcPr>
            <w:tcW w:w="1110" w:type="dxa"/>
            <w:shd w:val="clear" w:color="auto" w:fill="auto"/>
          </w:tcPr>
          <w:p w14:paraId="35BD52FC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4287F41D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5F2A41F5" w14:textId="77777777">
        <w:trPr>
          <w:jc w:val="center"/>
        </w:trPr>
        <w:tc>
          <w:tcPr>
            <w:tcW w:w="141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8B6406" w14:textId="77777777" w:rsidR="00D96BAC" w:rsidRDefault="00C6616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通过会员服务系统对期权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C879F2A" w14:textId="77777777" w:rsidR="00D96BAC" w:rsidRDefault="00C6616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提交期权自对冲申请</w:t>
            </w:r>
          </w:p>
        </w:tc>
        <w:tc>
          <w:tcPr>
            <w:tcW w:w="1110" w:type="dxa"/>
            <w:shd w:val="clear" w:color="auto" w:fill="auto"/>
          </w:tcPr>
          <w:p w14:paraId="376F2CE9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4F0BA9DA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21E8D1F6" w14:textId="77777777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80FEE5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2ECEDE" w14:textId="77777777" w:rsidR="00D96BAC" w:rsidRDefault="00C66164">
            <w:pPr>
              <w:spacing w:line="24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提交履约后期货自对冲申请</w:t>
            </w:r>
          </w:p>
        </w:tc>
        <w:tc>
          <w:tcPr>
            <w:tcW w:w="1110" w:type="dxa"/>
            <w:shd w:val="clear" w:color="auto" w:fill="auto"/>
          </w:tcPr>
          <w:p w14:paraId="013B296C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7B90166D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4A33BFD6" w14:textId="77777777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F8514B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CE10D6" w14:textId="77777777" w:rsidR="00D96BAC" w:rsidRDefault="00C66164">
            <w:pPr>
              <w:spacing w:line="24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提交看涨期权执行申请</w:t>
            </w:r>
          </w:p>
        </w:tc>
        <w:tc>
          <w:tcPr>
            <w:tcW w:w="1110" w:type="dxa"/>
            <w:shd w:val="clear" w:color="auto" w:fill="auto"/>
          </w:tcPr>
          <w:p w14:paraId="0D0BB4B0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01580C4E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3E3FFCDA" w14:textId="77777777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85E5B2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FE653F" w14:textId="77777777" w:rsidR="00D96BAC" w:rsidRDefault="00C66164">
            <w:pPr>
              <w:spacing w:line="24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提交看跌期权执行申请</w:t>
            </w:r>
          </w:p>
        </w:tc>
        <w:tc>
          <w:tcPr>
            <w:tcW w:w="1110" w:type="dxa"/>
            <w:shd w:val="clear" w:color="auto" w:fill="auto"/>
          </w:tcPr>
          <w:p w14:paraId="2C2F1946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0C8D52DA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7B9836A2" w14:textId="77777777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574F19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45E617" w14:textId="77777777" w:rsidR="00D96BAC" w:rsidRDefault="00C6616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提交期权执行申请并选择行权后的期货自对冲</w:t>
            </w:r>
          </w:p>
        </w:tc>
        <w:tc>
          <w:tcPr>
            <w:tcW w:w="1110" w:type="dxa"/>
            <w:shd w:val="clear" w:color="auto" w:fill="auto"/>
          </w:tcPr>
          <w:p w14:paraId="468F7A69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29685A5C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072EF44E" w14:textId="77777777">
        <w:trPr>
          <w:jc w:val="center"/>
        </w:trPr>
        <w:tc>
          <w:tcPr>
            <w:tcW w:w="141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3D12E1" w14:textId="77777777" w:rsidR="00D96BAC" w:rsidRDefault="00C6616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Times New Roman" w:eastAsia="方正仿宋简体" w:hAnsi="Times New Roman" w:cs="Times New Roman" w:hint="eastAsia"/>
                <w:b/>
              </w:rPr>
              <w:t>一般转套保持仓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4CE841EF" w14:textId="77777777" w:rsidR="00D96BAC" w:rsidRDefault="00C66164">
            <w:pPr>
              <w:spacing w:line="267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提交一般多头仓位转套保持仓申请</w:t>
            </w:r>
          </w:p>
        </w:tc>
        <w:tc>
          <w:tcPr>
            <w:tcW w:w="1110" w:type="dxa"/>
            <w:shd w:val="clear" w:color="auto" w:fill="auto"/>
          </w:tcPr>
          <w:p w14:paraId="5D55DBE9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4FD92283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0AD44FC7" w14:textId="77777777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E4C7C4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121ACB05" w14:textId="77777777" w:rsidR="00D96BAC" w:rsidRDefault="00C66164">
            <w:pPr>
              <w:spacing w:line="267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提交一般空头仓位转套保持仓申请</w:t>
            </w:r>
          </w:p>
        </w:tc>
        <w:tc>
          <w:tcPr>
            <w:tcW w:w="1110" w:type="dxa"/>
            <w:shd w:val="clear" w:color="auto" w:fill="auto"/>
          </w:tcPr>
          <w:p w14:paraId="768AB2ED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2841A205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025744D8" w14:textId="77777777">
        <w:trPr>
          <w:trHeight w:hRule="exact" w:val="488"/>
          <w:jc w:val="center"/>
        </w:trPr>
        <w:tc>
          <w:tcPr>
            <w:tcW w:w="8441" w:type="dxa"/>
            <w:gridSpan w:val="8"/>
            <w:shd w:val="clear" w:color="auto" w:fill="BFBFBF"/>
            <w:vAlign w:val="center"/>
          </w:tcPr>
          <w:p w14:paraId="0FD63944" w14:textId="77777777" w:rsidR="00D96BAC" w:rsidRDefault="00C66164">
            <w:pPr>
              <w:spacing w:line="320" w:lineRule="exact"/>
              <w:jc w:val="left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二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、日终结算</w:t>
            </w:r>
          </w:p>
        </w:tc>
      </w:tr>
      <w:tr w:rsidR="00D96BAC" w14:paraId="7A07E7DF" w14:textId="77777777">
        <w:trPr>
          <w:jc w:val="center"/>
        </w:trPr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FB74AB" w14:textId="77777777" w:rsidR="00D96BAC" w:rsidRDefault="00C6616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  <w:bCs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</w:rPr>
              <w:t>结算文件导入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08B094F0" w14:textId="77777777" w:rsidR="00D96BAC" w:rsidRDefault="00C6616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Times New Roman" w:eastAsia="方正仿宋简体" w:hAnsi="Times New Roman" w:cs="Times New Roman"/>
              </w:rPr>
              <w:t>结算文件导入成功。结算文件可以从会服系统下载也可以通过</w:t>
            </w:r>
            <w:r>
              <w:rPr>
                <w:rFonts w:ascii="Times New Roman" w:eastAsia="方正仿宋简体" w:hAnsi="Times New Roman" w:cs="Times New Roman"/>
              </w:rPr>
              <w:t>API</w:t>
            </w:r>
            <w:r>
              <w:rPr>
                <w:rFonts w:ascii="Times New Roman" w:eastAsia="方正仿宋简体" w:hAnsi="Times New Roman" w:cs="Times New Roman"/>
              </w:rPr>
              <w:t>接口自动获取</w:t>
            </w:r>
          </w:p>
        </w:tc>
        <w:tc>
          <w:tcPr>
            <w:tcW w:w="1110" w:type="dxa"/>
            <w:shd w:val="clear" w:color="auto" w:fill="auto"/>
          </w:tcPr>
          <w:p w14:paraId="2A6A2E67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2843577F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192F67E9" w14:textId="77777777">
        <w:trPr>
          <w:jc w:val="center"/>
        </w:trPr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A16B20" w14:textId="77777777" w:rsidR="00D96BAC" w:rsidRDefault="00C6616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  <w:bCs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</w:rPr>
              <w:t>系统结算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46778646" w14:textId="77777777" w:rsidR="00D96BAC" w:rsidRDefault="00C6616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Times New Roman" w:eastAsia="方正仿宋简体" w:hAnsi="Times New Roman" w:cs="Times New Roman"/>
              </w:rPr>
              <w:t>结算流程是否正常</w:t>
            </w:r>
          </w:p>
        </w:tc>
        <w:tc>
          <w:tcPr>
            <w:tcW w:w="1110" w:type="dxa"/>
            <w:shd w:val="clear" w:color="auto" w:fill="auto"/>
          </w:tcPr>
          <w:p w14:paraId="195A0B5F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6E0A4551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2E4CD0B8" w14:textId="77777777">
        <w:trPr>
          <w:jc w:val="center"/>
        </w:trPr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44AF24" w14:textId="77777777" w:rsidR="00D96BAC" w:rsidRDefault="00C6616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电子结算账表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25D970BA" w14:textId="77777777" w:rsidR="00D96BAC" w:rsidRDefault="00C6616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通过会员服务系统查看各类电子结算账表，数据正确。</w:t>
            </w:r>
          </w:p>
        </w:tc>
        <w:tc>
          <w:tcPr>
            <w:tcW w:w="1110" w:type="dxa"/>
            <w:shd w:val="clear" w:color="auto" w:fill="auto"/>
          </w:tcPr>
          <w:p w14:paraId="557AA049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7104BF7D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0B5A4295" w14:textId="77777777">
        <w:trPr>
          <w:jc w:val="center"/>
        </w:trPr>
        <w:tc>
          <w:tcPr>
            <w:tcW w:w="141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069511" w14:textId="77777777" w:rsidR="00D96BAC" w:rsidRDefault="00C6616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结算结果</w:t>
            </w:r>
            <w:r>
              <w:rPr>
                <w:rFonts w:ascii="方正仿宋简体" w:eastAsia="方正仿宋简体" w:hAnsi="方正仿宋简体" w:cs="方正仿宋简体" w:hint="eastAsia"/>
                <w:b/>
              </w:rPr>
              <w:t>核对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EAE6199" w14:textId="77777777" w:rsidR="00D96BAC" w:rsidRDefault="00C6616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核对结算</w:t>
            </w:r>
            <w:r>
              <w:rPr>
                <w:rFonts w:ascii="方正仿宋简体" w:eastAsia="方正仿宋简体" w:hAnsi="方正仿宋简体" w:cs="方正仿宋简体" w:hint="eastAsia"/>
              </w:rPr>
              <w:t>持仓</w:t>
            </w:r>
            <w:r>
              <w:rPr>
                <w:rFonts w:ascii="方正仿宋简体" w:eastAsia="方正仿宋简体" w:hAnsi="方正仿宋简体" w:cs="方正仿宋简体" w:hint="eastAsia"/>
              </w:rPr>
              <w:t>正确（包括：</w:t>
            </w:r>
            <w:r>
              <w:rPr>
                <w:rFonts w:ascii="方正仿宋简体" w:eastAsia="方正仿宋简体" w:hAnsi="方正仿宋简体" w:cs="方正仿宋简体" w:hint="eastAsia"/>
              </w:rPr>
              <w:t>普通</w:t>
            </w:r>
            <w:r>
              <w:rPr>
                <w:rFonts w:ascii="方正仿宋简体" w:eastAsia="方正仿宋简体" w:hAnsi="方正仿宋简体" w:cs="方正仿宋简体" w:hint="eastAsia"/>
              </w:rPr>
              <w:t>成交、期权自对冲、期权行权、期货自对冲、</w:t>
            </w:r>
            <w:r>
              <w:rPr>
                <w:rFonts w:ascii="方正仿宋简体" w:eastAsia="方正仿宋简体" w:hAnsi="方正仿宋简体" w:cs="方正仿宋简体" w:hint="eastAsia"/>
              </w:rPr>
              <w:t>一般转套保等</w:t>
            </w:r>
            <w:r>
              <w:rPr>
                <w:rFonts w:ascii="方正仿宋简体" w:eastAsia="方正仿宋简体" w:hAnsi="方正仿宋简体" w:cs="方正仿宋简体" w:hint="eastAsia"/>
              </w:rPr>
              <w:t>）</w:t>
            </w:r>
          </w:p>
        </w:tc>
        <w:tc>
          <w:tcPr>
            <w:tcW w:w="1110" w:type="dxa"/>
            <w:shd w:val="clear" w:color="auto" w:fill="auto"/>
          </w:tcPr>
          <w:p w14:paraId="65A39E18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6B7E5D0A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D96BAC" w14:paraId="1B339D93" w14:textId="77777777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0E2E8D8" w14:textId="77777777" w:rsidR="00D96BAC" w:rsidRDefault="00D96BAC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6EC2401" w14:textId="77777777" w:rsidR="00D96BAC" w:rsidRDefault="00C6616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核对结算资金正确（包括：盈亏、各类手续费、交易保证金、出入金、担保品等）</w:t>
            </w:r>
          </w:p>
        </w:tc>
        <w:tc>
          <w:tcPr>
            <w:tcW w:w="1110" w:type="dxa"/>
            <w:shd w:val="clear" w:color="auto" w:fill="auto"/>
          </w:tcPr>
          <w:p w14:paraId="53A0578F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14:paraId="633050EE" w14:textId="77777777" w:rsidR="00D96BAC" w:rsidRDefault="00D96BAC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</w:tbl>
    <w:p w14:paraId="5DB04A56" w14:textId="77777777" w:rsidR="00D96BAC" w:rsidRDefault="00C66164">
      <w:pPr>
        <w:spacing w:line="520" w:lineRule="exact"/>
        <w:ind w:left="1680" w:firstLine="420"/>
        <w:rPr>
          <w:rFonts w:ascii="Times New Roman" w:eastAsia="方正仿宋简体" w:hAnsi="Times New Roman" w:cs="Times New Roman"/>
          <w:b/>
          <w:bCs/>
          <w:sz w:val="20"/>
        </w:rPr>
      </w:pPr>
      <w:r>
        <w:rPr>
          <w:rFonts w:ascii="Times New Roman" w:eastAsia="方正仿宋简体" w:hAnsi="Times New Roman" w:cs="方正仿宋简体" w:hint="eastAsia"/>
          <w:sz w:val="28"/>
          <w:szCs w:val="28"/>
        </w:rPr>
        <w:t>填表日期：</w:t>
      </w:r>
      <w:r>
        <w:rPr>
          <w:rFonts w:ascii="Times New Roman" w:eastAsia="方正仿宋简体" w:hAnsi="Times New Roman" w:cs="Times New Roman"/>
          <w:sz w:val="28"/>
          <w:szCs w:val="28"/>
        </w:rPr>
        <w:tab/>
      </w:r>
      <w:r>
        <w:rPr>
          <w:rFonts w:ascii="Times New Roman" w:eastAsia="方正仿宋简体" w:hAnsi="Times New Roman" w:cs="Times New Roman"/>
          <w:sz w:val="28"/>
          <w:szCs w:val="28"/>
        </w:rPr>
        <w:tab/>
      </w:r>
      <w:r>
        <w:rPr>
          <w:rFonts w:ascii="Times New Roman" w:eastAsia="方正仿宋简体" w:hAnsi="Times New Roman" w:cs="Times New Roman"/>
          <w:sz w:val="28"/>
          <w:szCs w:val="28"/>
        </w:rPr>
        <w:tab/>
      </w:r>
      <w:r>
        <w:rPr>
          <w:rFonts w:ascii="Times New Roman" w:eastAsia="方正仿宋简体" w:hAnsi="Times New Roman" w:cs="Times New Roman"/>
          <w:sz w:val="28"/>
          <w:szCs w:val="28"/>
        </w:rPr>
        <w:tab/>
      </w:r>
      <w:r>
        <w:rPr>
          <w:rFonts w:ascii="Times New Roman" w:eastAsia="方正仿宋简体" w:hAnsi="Times New Roman" w:cs="Times New Roman"/>
          <w:sz w:val="28"/>
          <w:szCs w:val="28"/>
        </w:rPr>
        <w:tab/>
      </w:r>
      <w:r>
        <w:rPr>
          <w:rFonts w:ascii="Times New Roman" w:eastAsia="方正仿宋简体" w:hAnsi="Times New Roman" w:cs="方正仿宋简体" w:hint="eastAsia"/>
          <w:sz w:val="28"/>
          <w:szCs w:val="28"/>
        </w:rPr>
        <w:t>填表人：</w:t>
      </w:r>
      <w:r>
        <w:rPr>
          <w:rFonts w:ascii="Times New Roman" w:eastAsia="方正仿宋简体" w:hAnsi="Times New Roman" w:cs="Times New Roman"/>
          <w:sz w:val="24"/>
          <w:szCs w:val="28"/>
        </w:rPr>
        <w:t xml:space="preserve"> </w:t>
      </w:r>
    </w:p>
    <w:p w14:paraId="76C492D8" w14:textId="77777777" w:rsidR="00D96BAC" w:rsidRDefault="00C66164">
      <w:pPr>
        <w:jc w:val="left"/>
        <w:rPr>
          <w:rFonts w:ascii="Times New Roman" w:eastAsia="方正仿宋简体" w:hAnsi="Times New Roman" w:cs="方正仿宋简体"/>
          <w:b/>
          <w:bCs/>
        </w:rPr>
      </w:pPr>
      <w:r>
        <w:rPr>
          <w:rFonts w:ascii="Times New Roman" w:eastAsia="方正仿宋简体" w:hAnsi="Times New Roman" w:cs="方正仿宋简体" w:hint="eastAsia"/>
          <w:b/>
          <w:bCs/>
        </w:rPr>
        <w:t>注：请会员在测试后的第一个工作日</w:t>
      </w:r>
      <w:r>
        <w:rPr>
          <w:rFonts w:ascii="Times New Roman" w:eastAsia="方正仿宋简体" w:hAnsi="Times New Roman" w:cs="方正仿宋简体"/>
          <w:b/>
          <w:bCs/>
        </w:rPr>
        <w:t>12:00</w:t>
      </w:r>
      <w:r>
        <w:rPr>
          <w:rFonts w:ascii="Times New Roman" w:eastAsia="方正仿宋简体" w:hAnsi="Times New Roman" w:cs="方正仿宋简体" w:hint="eastAsia"/>
          <w:b/>
          <w:bCs/>
        </w:rPr>
        <w:t>前按席位在上期所会员服务系统填写</w:t>
      </w:r>
      <w:r>
        <w:rPr>
          <w:rFonts w:ascii="Times New Roman" w:eastAsia="方正仿宋简体" w:hAnsi="Times New Roman" w:cs="方正仿宋简体" w:hint="eastAsia"/>
          <w:b/>
          <w:bCs/>
        </w:rPr>
        <w:t>测试情况</w:t>
      </w:r>
      <w:r>
        <w:rPr>
          <w:rFonts w:ascii="Times New Roman" w:eastAsia="方正仿宋简体" w:hAnsi="Times New Roman" w:cs="方正仿宋简体" w:hint="eastAsia"/>
          <w:b/>
          <w:bCs/>
        </w:rPr>
        <w:t>，菜单路径</w:t>
      </w:r>
      <w:r>
        <w:rPr>
          <w:rFonts w:ascii="Times New Roman" w:eastAsia="方正仿宋简体" w:hAnsi="Times New Roman" w:cs="方正仿宋简体" w:hint="eastAsia"/>
          <w:b/>
          <w:bCs/>
        </w:rPr>
        <w:t>：</w:t>
      </w:r>
      <w:r>
        <w:rPr>
          <w:rFonts w:ascii="Times New Roman" w:eastAsia="方正仿宋简体" w:hAnsi="Times New Roman" w:cs="方正仿宋简体" w:hint="eastAsia"/>
          <w:b/>
          <w:bCs/>
        </w:rPr>
        <w:t>业务窗口</w:t>
      </w:r>
      <w:r>
        <w:rPr>
          <w:rFonts w:ascii="Times New Roman" w:eastAsia="方正仿宋简体" w:hAnsi="Times New Roman" w:cs="方正仿宋简体" w:hint="eastAsia"/>
          <w:b/>
          <w:bCs/>
        </w:rPr>
        <w:t>-</w:t>
      </w:r>
      <w:r>
        <w:rPr>
          <w:rFonts w:ascii="Times New Roman" w:eastAsia="方正仿宋简体" w:hAnsi="Times New Roman" w:cs="方正仿宋简体" w:hint="eastAsia"/>
          <w:b/>
          <w:bCs/>
        </w:rPr>
        <w:t>〉系统测试</w:t>
      </w:r>
      <w:r>
        <w:rPr>
          <w:rFonts w:ascii="Times New Roman" w:eastAsia="方正仿宋简体" w:hAnsi="Times New Roman" w:cs="方正仿宋简体" w:hint="eastAsia"/>
          <w:b/>
          <w:bCs/>
        </w:rPr>
        <w:t>-</w:t>
      </w:r>
      <w:r>
        <w:rPr>
          <w:rFonts w:ascii="Times New Roman" w:eastAsia="方正仿宋简体" w:hAnsi="Times New Roman" w:cs="方正仿宋简体" w:hint="eastAsia"/>
          <w:b/>
          <w:bCs/>
        </w:rPr>
        <w:t>〉系统测试反馈，</w:t>
      </w:r>
      <w:r>
        <w:rPr>
          <w:rFonts w:ascii="Times New Roman" w:eastAsia="方正仿宋简体" w:hAnsi="Times New Roman" w:cs="方正仿宋简体" w:hint="eastAsia"/>
          <w:b/>
          <w:bCs/>
        </w:rPr>
        <w:t>标题为“</w:t>
      </w:r>
      <w:r>
        <w:rPr>
          <w:rFonts w:ascii="Times New Roman" w:eastAsia="方正仿宋简体" w:hAnsi="Times New Roman" w:cs="方正仿宋简体" w:hint="eastAsia"/>
          <w:b/>
          <w:bCs/>
        </w:rPr>
        <w:t>2026</w:t>
      </w:r>
      <w:r>
        <w:rPr>
          <w:rFonts w:ascii="Times New Roman" w:eastAsia="方正仿宋简体" w:hAnsi="Times New Roman" w:cs="方正仿宋简体" w:hint="eastAsia"/>
          <w:b/>
          <w:bCs/>
        </w:rPr>
        <w:t>1107</w:t>
      </w:r>
      <w:r>
        <w:rPr>
          <w:rFonts w:ascii="Times New Roman" w:eastAsia="方正仿宋简体" w:hAnsi="Times New Roman" w:cs="方正仿宋简体" w:hint="eastAsia"/>
          <w:b/>
          <w:bCs/>
        </w:rPr>
        <w:t>交易</w:t>
      </w:r>
      <w:r>
        <w:rPr>
          <w:rFonts w:ascii="Times New Roman" w:eastAsia="方正仿宋简体" w:hAnsi="Times New Roman" w:cs="方正仿宋简体" w:hint="eastAsia"/>
          <w:b/>
          <w:bCs/>
        </w:rPr>
        <w:t>系统</w:t>
      </w:r>
      <w:r>
        <w:rPr>
          <w:rFonts w:ascii="Times New Roman" w:eastAsia="方正仿宋简体" w:hAnsi="Times New Roman" w:cs="方正仿宋简体" w:hint="eastAsia"/>
          <w:b/>
          <w:bCs/>
        </w:rPr>
        <w:t>测试</w:t>
      </w:r>
      <w:r>
        <w:rPr>
          <w:rFonts w:ascii="Times New Roman" w:eastAsia="方正仿宋简体" w:hAnsi="Times New Roman" w:cs="方正仿宋简体" w:hint="eastAsia"/>
          <w:b/>
          <w:bCs/>
        </w:rPr>
        <w:t>反馈”。谢谢</w:t>
      </w:r>
      <w:r>
        <w:rPr>
          <w:rFonts w:ascii="Times New Roman" w:eastAsia="方正仿宋简体" w:hAnsi="Times New Roman" w:cs="方正仿宋简体" w:hint="eastAsia"/>
          <w:b/>
          <w:bCs/>
        </w:rPr>
        <w:t>配合。</w:t>
      </w:r>
    </w:p>
    <w:sectPr w:rsidR="00D96BAC">
      <w:footerReference w:type="default" r:id="rId6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3258E" w14:textId="77777777" w:rsidR="00C66164" w:rsidRDefault="00C66164">
      <w:r>
        <w:separator/>
      </w:r>
    </w:p>
  </w:endnote>
  <w:endnote w:type="continuationSeparator" w:id="0">
    <w:p w14:paraId="2B4AC07B" w14:textId="77777777" w:rsidR="00C66164" w:rsidRDefault="00C6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大标宋简体">
    <w:altName w:val="Noto Serif CJK SC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CESI仿宋-GB13000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简体">
    <w:altName w:val="CESI黑体-GB13000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CESI仿宋-GB13000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楷体简体">
    <w:altName w:val="CESI楷体-GB13000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571B02" w14:textId="77777777" w:rsidR="00D96BAC" w:rsidRDefault="00C66164">
    <w:pPr>
      <w:pStyle w:val="a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  \* MERGEFORMAT </w:instrText>
    </w:r>
    <w:r>
      <w:rPr>
        <w:rFonts w:ascii="Times New Roman" w:hAnsi="Times New Roman"/>
        <w:sz w:val="24"/>
      </w:rPr>
      <w:fldChar w:fldCharType="separate"/>
    </w:r>
    <w:r w:rsidRPr="00C66164">
      <w:rPr>
        <w:rFonts w:ascii="Times New Roman" w:hAnsi="Times New Roman"/>
        <w:noProof/>
        <w:sz w:val="24"/>
        <w:lang w:val="zh-CN"/>
      </w:rPr>
      <w:t>-</w:t>
    </w:r>
    <w:r>
      <w:rPr>
        <w:rFonts w:ascii="Times New Roman" w:hAnsi="Times New Roman"/>
        <w:noProof/>
        <w:sz w:val="24"/>
      </w:rPr>
      <w:t xml:space="preserve"> 1 -</w:t>
    </w:r>
    <w:r>
      <w:rPr>
        <w:rFonts w:ascii="Times New Roman" w:hAnsi="Times New Roman"/>
        <w:sz w:val="24"/>
      </w:rPr>
      <w:fldChar w:fldCharType="end"/>
    </w:r>
  </w:p>
  <w:p w14:paraId="7A7E8A5D" w14:textId="77777777" w:rsidR="00D96BAC" w:rsidRDefault="00D96BA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673543" w14:textId="77777777" w:rsidR="00C66164" w:rsidRDefault="00C66164">
      <w:r>
        <w:separator/>
      </w:r>
    </w:p>
  </w:footnote>
  <w:footnote w:type="continuationSeparator" w:id="0">
    <w:p w14:paraId="71F6BA77" w14:textId="77777777" w:rsidR="00C66164" w:rsidRDefault="00C661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9AC"/>
    <w:rsid w:val="9EDBCEB9"/>
    <w:rsid w:val="9FFCA9BD"/>
    <w:rsid w:val="A16B845A"/>
    <w:rsid w:val="AF7DDB45"/>
    <w:rsid w:val="B9DE628E"/>
    <w:rsid w:val="BBBE1C75"/>
    <w:rsid w:val="BBEF7153"/>
    <w:rsid w:val="BCBA2E20"/>
    <w:rsid w:val="BDDE9F56"/>
    <w:rsid w:val="BE5DA19C"/>
    <w:rsid w:val="BEFE61DB"/>
    <w:rsid w:val="BF55C1A4"/>
    <w:rsid w:val="BF76E933"/>
    <w:rsid w:val="BF9DCD1B"/>
    <w:rsid w:val="BFEA614A"/>
    <w:rsid w:val="BFFEA0A8"/>
    <w:rsid w:val="C6BB3CC1"/>
    <w:rsid w:val="CBCBFAEB"/>
    <w:rsid w:val="D1FB062A"/>
    <w:rsid w:val="D3BFC183"/>
    <w:rsid w:val="D4BF302D"/>
    <w:rsid w:val="D4FD3FDC"/>
    <w:rsid w:val="D4FDC9DB"/>
    <w:rsid w:val="D9FDC2B3"/>
    <w:rsid w:val="DCAF048B"/>
    <w:rsid w:val="DCCD1D18"/>
    <w:rsid w:val="DD9E5529"/>
    <w:rsid w:val="DDD7111B"/>
    <w:rsid w:val="DF6DCE71"/>
    <w:rsid w:val="DFDC5C65"/>
    <w:rsid w:val="DFDF8B3F"/>
    <w:rsid w:val="E7FE1130"/>
    <w:rsid w:val="EBB72BDC"/>
    <w:rsid w:val="ED53705E"/>
    <w:rsid w:val="EF8AA857"/>
    <w:rsid w:val="EFAF536F"/>
    <w:rsid w:val="EFDB2028"/>
    <w:rsid w:val="EFFF0AF5"/>
    <w:rsid w:val="F3B94EE7"/>
    <w:rsid w:val="F3CE8456"/>
    <w:rsid w:val="F7BF7B72"/>
    <w:rsid w:val="F7FF3992"/>
    <w:rsid w:val="F7FFC7CC"/>
    <w:rsid w:val="F9ADBAC4"/>
    <w:rsid w:val="FB7F748B"/>
    <w:rsid w:val="FCFF3E4A"/>
    <w:rsid w:val="FD3F6421"/>
    <w:rsid w:val="FDB6A519"/>
    <w:rsid w:val="FDF7BDC5"/>
    <w:rsid w:val="FE5DE4CD"/>
    <w:rsid w:val="FEEF463F"/>
    <w:rsid w:val="FF3DAEF0"/>
    <w:rsid w:val="FF73514D"/>
    <w:rsid w:val="FF87E97A"/>
    <w:rsid w:val="FFF1A324"/>
    <w:rsid w:val="FFFD1936"/>
    <w:rsid w:val="00022EA8"/>
    <w:rsid w:val="00050C67"/>
    <w:rsid w:val="00064A55"/>
    <w:rsid w:val="000760A3"/>
    <w:rsid w:val="0008710B"/>
    <w:rsid w:val="0009010F"/>
    <w:rsid w:val="000937A9"/>
    <w:rsid w:val="000B72CA"/>
    <w:rsid w:val="000C4A48"/>
    <w:rsid w:val="000C77D7"/>
    <w:rsid w:val="001121FE"/>
    <w:rsid w:val="00133D8C"/>
    <w:rsid w:val="00134296"/>
    <w:rsid w:val="001426AB"/>
    <w:rsid w:val="001737B6"/>
    <w:rsid w:val="001769AA"/>
    <w:rsid w:val="00187C48"/>
    <w:rsid w:val="00187EDE"/>
    <w:rsid w:val="001D5E31"/>
    <w:rsid w:val="001E7261"/>
    <w:rsid w:val="002024D3"/>
    <w:rsid w:val="00207894"/>
    <w:rsid w:val="00215B81"/>
    <w:rsid w:val="002215DF"/>
    <w:rsid w:val="0022331A"/>
    <w:rsid w:val="00224585"/>
    <w:rsid w:val="00225865"/>
    <w:rsid w:val="00234756"/>
    <w:rsid w:val="0024357D"/>
    <w:rsid w:val="00255156"/>
    <w:rsid w:val="00266AFB"/>
    <w:rsid w:val="00287A9C"/>
    <w:rsid w:val="002902AB"/>
    <w:rsid w:val="00296A8D"/>
    <w:rsid w:val="002B58C9"/>
    <w:rsid w:val="002C7A0C"/>
    <w:rsid w:val="002D448F"/>
    <w:rsid w:val="002D4776"/>
    <w:rsid w:val="002F5067"/>
    <w:rsid w:val="003048EB"/>
    <w:rsid w:val="00304D8E"/>
    <w:rsid w:val="0032404B"/>
    <w:rsid w:val="003262A3"/>
    <w:rsid w:val="0033743E"/>
    <w:rsid w:val="0033788E"/>
    <w:rsid w:val="003643A0"/>
    <w:rsid w:val="00364EDD"/>
    <w:rsid w:val="00367B47"/>
    <w:rsid w:val="00367D88"/>
    <w:rsid w:val="0037287A"/>
    <w:rsid w:val="0039121E"/>
    <w:rsid w:val="003A6E17"/>
    <w:rsid w:val="003A7386"/>
    <w:rsid w:val="003D3A10"/>
    <w:rsid w:val="00410833"/>
    <w:rsid w:val="00420FAB"/>
    <w:rsid w:val="0042410A"/>
    <w:rsid w:val="00457A1E"/>
    <w:rsid w:val="00463691"/>
    <w:rsid w:val="004644A1"/>
    <w:rsid w:val="00477F4A"/>
    <w:rsid w:val="004813AC"/>
    <w:rsid w:val="00487C49"/>
    <w:rsid w:val="004912BA"/>
    <w:rsid w:val="00492ADD"/>
    <w:rsid w:val="004B17B4"/>
    <w:rsid w:val="004F2C0E"/>
    <w:rsid w:val="004F735D"/>
    <w:rsid w:val="0053224C"/>
    <w:rsid w:val="00554789"/>
    <w:rsid w:val="00565E9D"/>
    <w:rsid w:val="00587DA7"/>
    <w:rsid w:val="005906A8"/>
    <w:rsid w:val="00591484"/>
    <w:rsid w:val="005967F7"/>
    <w:rsid w:val="005C2B69"/>
    <w:rsid w:val="005C377B"/>
    <w:rsid w:val="005E0D8A"/>
    <w:rsid w:val="005F5F53"/>
    <w:rsid w:val="00603B25"/>
    <w:rsid w:val="0061470B"/>
    <w:rsid w:val="00615B45"/>
    <w:rsid w:val="006256E7"/>
    <w:rsid w:val="00637FEC"/>
    <w:rsid w:val="00680A8D"/>
    <w:rsid w:val="006A55D7"/>
    <w:rsid w:val="006B51DA"/>
    <w:rsid w:val="006C6120"/>
    <w:rsid w:val="006D7D76"/>
    <w:rsid w:val="006F79CA"/>
    <w:rsid w:val="00716D0D"/>
    <w:rsid w:val="0072251D"/>
    <w:rsid w:val="007234A2"/>
    <w:rsid w:val="00752B33"/>
    <w:rsid w:val="00762DA4"/>
    <w:rsid w:val="00765AF3"/>
    <w:rsid w:val="00766786"/>
    <w:rsid w:val="00777130"/>
    <w:rsid w:val="00780654"/>
    <w:rsid w:val="0078571C"/>
    <w:rsid w:val="007A4EC7"/>
    <w:rsid w:val="007A538E"/>
    <w:rsid w:val="007A764A"/>
    <w:rsid w:val="007B4273"/>
    <w:rsid w:val="007C7C3C"/>
    <w:rsid w:val="007D2319"/>
    <w:rsid w:val="007D3384"/>
    <w:rsid w:val="007E2E85"/>
    <w:rsid w:val="007E30B9"/>
    <w:rsid w:val="007F7A48"/>
    <w:rsid w:val="008525D2"/>
    <w:rsid w:val="00856F4D"/>
    <w:rsid w:val="008634A3"/>
    <w:rsid w:val="008709AC"/>
    <w:rsid w:val="008809AD"/>
    <w:rsid w:val="00881EAD"/>
    <w:rsid w:val="008B52ED"/>
    <w:rsid w:val="008C4DF5"/>
    <w:rsid w:val="008D2CEC"/>
    <w:rsid w:val="008D7B2E"/>
    <w:rsid w:val="008F0714"/>
    <w:rsid w:val="009011A3"/>
    <w:rsid w:val="009040A9"/>
    <w:rsid w:val="009117A6"/>
    <w:rsid w:val="00926CAF"/>
    <w:rsid w:val="00933927"/>
    <w:rsid w:val="00933ED4"/>
    <w:rsid w:val="009479C9"/>
    <w:rsid w:val="009900CE"/>
    <w:rsid w:val="0099146F"/>
    <w:rsid w:val="009B1657"/>
    <w:rsid w:val="009B5E56"/>
    <w:rsid w:val="009F25A2"/>
    <w:rsid w:val="009F3BB9"/>
    <w:rsid w:val="00A01255"/>
    <w:rsid w:val="00A061B6"/>
    <w:rsid w:val="00A1377C"/>
    <w:rsid w:val="00A16474"/>
    <w:rsid w:val="00A17CFD"/>
    <w:rsid w:val="00A25A6E"/>
    <w:rsid w:val="00A3215A"/>
    <w:rsid w:val="00A41E43"/>
    <w:rsid w:val="00A67E36"/>
    <w:rsid w:val="00A97437"/>
    <w:rsid w:val="00AC4C68"/>
    <w:rsid w:val="00AD344D"/>
    <w:rsid w:val="00AE5BFC"/>
    <w:rsid w:val="00B001EF"/>
    <w:rsid w:val="00B042D2"/>
    <w:rsid w:val="00B0568F"/>
    <w:rsid w:val="00B05E54"/>
    <w:rsid w:val="00B17535"/>
    <w:rsid w:val="00B253EC"/>
    <w:rsid w:val="00B35CC6"/>
    <w:rsid w:val="00B4186E"/>
    <w:rsid w:val="00B54A77"/>
    <w:rsid w:val="00B60F0A"/>
    <w:rsid w:val="00B77C17"/>
    <w:rsid w:val="00B8146D"/>
    <w:rsid w:val="00B85C97"/>
    <w:rsid w:val="00B9024D"/>
    <w:rsid w:val="00BA3568"/>
    <w:rsid w:val="00BB55ED"/>
    <w:rsid w:val="00BC6FC4"/>
    <w:rsid w:val="00BD5DF8"/>
    <w:rsid w:val="00C023C6"/>
    <w:rsid w:val="00C05109"/>
    <w:rsid w:val="00C21BA8"/>
    <w:rsid w:val="00C3152E"/>
    <w:rsid w:val="00C4100D"/>
    <w:rsid w:val="00C66164"/>
    <w:rsid w:val="00C75524"/>
    <w:rsid w:val="00C77A85"/>
    <w:rsid w:val="00C90E1F"/>
    <w:rsid w:val="00CB37D8"/>
    <w:rsid w:val="00CC184B"/>
    <w:rsid w:val="00CE6207"/>
    <w:rsid w:val="00CE6B52"/>
    <w:rsid w:val="00D647DA"/>
    <w:rsid w:val="00D67D9A"/>
    <w:rsid w:val="00D7311A"/>
    <w:rsid w:val="00D73E91"/>
    <w:rsid w:val="00D87BA0"/>
    <w:rsid w:val="00D94887"/>
    <w:rsid w:val="00D96BAC"/>
    <w:rsid w:val="00DA263B"/>
    <w:rsid w:val="00DC5259"/>
    <w:rsid w:val="00DD67FA"/>
    <w:rsid w:val="00DF1387"/>
    <w:rsid w:val="00E00542"/>
    <w:rsid w:val="00E067EC"/>
    <w:rsid w:val="00E15853"/>
    <w:rsid w:val="00E26DFA"/>
    <w:rsid w:val="00E31FD0"/>
    <w:rsid w:val="00E60A25"/>
    <w:rsid w:val="00E70EF1"/>
    <w:rsid w:val="00E77715"/>
    <w:rsid w:val="00E807FD"/>
    <w:rsid w:val="00E822F7"/>
    <w:rsid w:val="00E863B5"/>
    <w:rsid w:val="00EB3ACF"/>
    <w:rsid w:val="00EB3DC8"/>
    <w:rsid w:val="00F136D8"/>
    <w:rsid w:val="00F6761D"/>
    <w:rsid w:val="00F77EAA"/>
    <w:rsid w:val="00F84145"/>
    <w:rsid w:val="00F8612B"/>
    <w:rsid w:val="00F931A9"/>
    <w:rsid w:val="00FF232F"/>
    <w:rsid w:val="0FD7361D"/>
    <w:rsid w:val="17EFD6A7"/>
    <w:rsid w:val="1BFDE1AF"/>
    <w:rsid w:val="1FFF42AF"/>
    <w:rsid w:val="21BAB9AB"/>
    <w:rsid w:val="29761084"/>
    <w:rsid w:val="2BFF1298"/>
    <w:rsid w:val="2BFF1837"/>
    <w:rsid w:val="2EAD23E0"/>
    <w:rsid w:val="375BF298"/>
    <w:rsid w:val="37FF72CC"/>
    <w:rsid w:val="3BB7582C"/>
    <w:rsid w:val="3BFD1515"/>
    <w:rsid w:val="3CFF2983"/>
    <w:rsid w:val="3EF584ED"/>
    <w:rsid w:val="3F7DE5B6"/>
    <w:rsid w:val="3FAEADDB"/>
    <w:rsid w:val="3FF8B9DA"/>
    <w:rsid w:val="48C7DA25"/>
    <w:rsid w:val="4EEC6CBA"/>
    <w:rsid w:val="4F698DEE"/>
    <w:rsid w:val="4FDD185F"/>
    <w:rsid w:val="4FEEE861"/>
    <w:rsid w:val="536E598F"/>
    <w:rsid w:val="53DE1927"/>
    <w:rsid w:val="56EFDC4A"/>
    <w:rsid w:val="57FD3890"/>
    <w:rsid w:val="5AFE1702"/>
    <w:rsid w:val="5BDBD4B8"/>
    <w:rsid w:val="5D9B20F5"/>
    <w:rsid w:val="5DF34B7C"/>
    <w:rsid w:val="5FC707D0"/>
    <w:rsid w:val="5FFB32B8"/>
    <w:rsid w:val="5FFDBEB7"/>
    <w:rsid w:val="66D86893"/>
    <w:rsid w:val="67BF9C76"/>
    <w:rsid w:val="67F72258"/>
    <w:rsid w:val="697FDA12"/>
    <w:rsid w:val="6DDFCCB6"/>
    <w:rsid w:val="6DFFE0E6"/>
    <w:rsid w:val="6E220280"/>
    <w:rsid w:val="6EDDEB6B"/>
    <w:rsid w:val="6F9A2E7E"/>
    <w:rsid w:val="6FAD5723"/>
    <w:rsid w:val="6FBB9EEF"/>
    <w:rsid w:val="6FF98742"/>
    <w:rsid w:val="6FFEF924"/>
    <w:rsid w:val="717E5D80"/>
    <w:rsid w:val="733DFDA2"/>
    <w:rsid w:val="736CFF7F"/>
    <w:rsid w:val="75ADDDD8"/>
    <w:rsid w:val="75FEE5B5"/>
    <w:rsid w:val="76FFF1C8"/>
    <w:rsid w:val="772B9424"/>
    <w:rsid w:val="775DC33E"/>
    <w:rsid w:val="79B73C9D"/>
    <w:rsid w:val="79DFF5AA"/>
    <w:rsid w:val="7A68EA3B"/>
    <w:rsid w:val="7AE3DE7D"/>
    <w:rsid w:val="7B3377AF"/>
    <w:rsid w:val="7B7FE75C"/>
    <w:rsid w:val="7CFB9DAD"/>
    <w:rsid w:val="7D4822EB"/>
    <w:rsid w:val="7DF77A6D"/>
    <w:rsid w:val="7DFB4F14"/>
    <w:rsid w:val="7DFEAA33"/>
    <w:rsid w:val="7EBFCBF1"/>
    <w:rsid w:val="7EC7DC14"/>
    <w:rsid w:val="7FB79F10"/>
    <w:rsid w:val="7FCEF596"/>
    <w:rsid w:val="7FE46E5C"/>
    <w:rsid w:val="7FEF4526"/>
    <w:rsid w:val="7FF283D0"/>
    <w:rsid w:val="7FFBA159"/>
    <w:rsid w:val="7FFD626A"/>
    <w:rsid w:val="7FFF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31B4E29-039E-46C5-A9A2-FD8BED8A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a4">
    <w:name w:val="header"/>
    <w:basedOn w:val="a"/>
    <w:link w:val="Char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table" w:styleId="a5">
    <w:name w:val="Table Grid"/>
    <w:basedOn w:val="a1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uiPriority w:val="99"/>
    <w:qFormat/>
  </w:style>
  <w:style w:type="character" w:styleId="a7">
    <w:name w:val="Hyperlink"/>
    <w:uiPriority w:val="99"/>
    <w:qFormat/>
    <w:rPr>
      <w:rFonts w:cs="Times New Roman"/>
      <w:color w:val="0000FF"/>
      <w:u w:val="single"/>
    </w:rPr>
  </w:style>
  <w:style w:type="character" w:customStyle="1" w:styleId="Char0">
    <w:name w:val="页眉 Char"/>
    <w:link w:val="a4"/>
    <w:uiPriority w:val="99"/>
    <w:qFormat/>
    <w:locked/>
    <w:rPr>
      <w:rFonts w:cs="Times New Roman"/>
      <w:sz w:val="18"/>
      <w:szCs w:val="18"/>
    </w:rPr>
  </w:style>
  <w:style w:type="character" w:customStyle="1" w:styleId="Char">
    <w:name w:val="页脚 Char"/>
    <w:link w:val="a3"/>
    <w:uiPriority w:val="99"/>
    <w:qFormat/>
    <w:locked/>
    <w:rPr>
      <w:rFonts w:cs="Times New Roman"/>
      <w:sz w:val="18"/>
      <w:szCs w:val="18"/>
    </w:rPr>
  </w:style>
  <w:style w:type="paragraph" w:styleId="a8">
    <w:name w:val="No Spacing"/>
    <w:uiPriority w:val="99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wjj</dc:creator>
  <cp:lastModifiedBy>shfe</cp:lastModifiedBy>
  <cp:revision>2</cp:revision>
  <cp:lastPrinted>2024-11-16T08:44:00Z</cp:lastPrinted>
  <dcterms:created xsi:type="dcterms:W3CDTF">2026-11-03T06:29:00Z</dcterms:created>
  <dcterms:modified xsi:type="dcterms:W3CDTF">2026-11-03T06:29:00Z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2052-12.1.2.29183</vt:lpwstr>
  </property>
  <property fmtid="{D5CDD505-2E9C-101B-9397-08002B2CF9AE}" pid="3" name="ICV">
    <vt:lpwstr>9D73E0D5F6C0F8122B24EE6883C2B8FF</vt:lpwstr>
  </property>
</Properties>
</file>