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9B" w:rsidRPr="0027289B" w:rsidRDefault="00AB6C2C">
      <w:pPr>
        <w:spacing w:line="560" w:lineRule="exact"/>
        <w:jc w:val="left"/>
        <w:rPr>
          <w:rFonts w:eastAsia="方正大标宋简体"/>
          <w:sz w:val="42"/>
          <w:szCs w:val="42"/>
        </w:rPr>
      </w:pPr>
      <w:r w:rsidRPr="0027289B">
        <w:rPr>
          <w:rFonts w:eastAsia="方正大标宋简体"/>
          <w:sz w:val="42"/>
          <w:szCs w:val="42"/>
        </w:rPr>
        <w:t>附件</w:t>
      </w:r>
      <w:r w:rsidRPr="0027289B">
        <w:rPr>
          <w:rFonts w:eastAsia="方正大标宋简体"/>
          <w:sz w:val="42"/>
          <w:szCs w:val="42"/>
        </w:rPr>
        <w:t>2</w:t>
      </w:r>
    </w:p>
    <w:p w:rsidR="00E1129B" w:rsidRDefault="00E1129B">
      <w:pPr>
        <w:rPr>
          <w:sz w:val="40"/>
          <w:szCs w:val="40"/>
        </w:rPr>
      </w:pPr>
    </w:p>
    <w:p w:rsidR="00E1129B" w:rsidRDefault="00AB6C2C">
      <w:pPr>
        <w:spacing w:line="560" w:lineRule="exact"/>
        <w:jc w:val="center"/>
        <w:rPr>
          <w:rFonts w:ascii="方正大标宋简体" w:eastAsia="方正大标宋简体"/>
          <w:sz w:val="40"/>
          <w:szCs w:val="40"/>
        </w:rPr>
      </w:pPr>
      <w:r>
        <w:rPr>
          <w:rFonts w:ascii="方正大标宋简体" w:eastAsia="方正大标宋简体" w:hint="eastAsia"/>
          <w:sz w:val="40"/>
          <w:szCs w:val="40"/>
        </w:rPr>
        <w:t>上海期货交易所不锈钢期货期权合约</w:t>
      </w:r>
    </w:p>
    <w:p w:rsidR="00E1129B" w:rsidRDefault="00E1129B"/>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ook w:val="04A0" w:firstRow="1" w:lastRow="0" w:firstColumn="1" w:lastColumn="0" w:noHBand="0" w:noVBand="1"/>
      </w:tblPr>
      <w:tblGrid>
        <w:gridCol w:w="2041"/>
        <w:gridCol w:w="6235"/>
      </w:tblGrid>
      <w:tr w:rsidR="00E1129B">
        <w:trPr>
          <w:cantSplit/>
          <w:trHeight w:val="284"/>
          <w:jc w:val="center"/>
        </w:trPr>
        <w:tc>
          <w:tcPr>
            <w:tcW w:w="1233" w:type="pct"/>
            <w:shd w:val="clear" w:color="auto" w:fill="FFFFFF"/>
            <w:tcMar>
              <w:top w:w="80" w:type="dxa"/>
              <w:left w:w="80" w:type="dxa"/>
              <w:bottom w:w="80" w:type="dxa"/>
              <w:right w:w="80" w:type="dxa"/>
            </w:tcMar>
          </w:tcPr>
          <w:p w:rsidR="00E1129B" w:rsidRDefault="00AB6C2C">
            <w:pPr>
              <w:jc w:val="center"/>
              <w:rPr>
                <w:rFonts w:eastAsia="方正仿宋简体"/>
                <w:b/>
                <w:bCs/>
                <w:sz w:val="28"/>
                <w:szCs w:val="28"/>
              </w:rPr>
            </w:pPr>
            <w:r>
              <w:rPr>
                <w:rFonts w:eastAsia="方正仿宋简体"/>
                <w:b/>
                <w:bCs/>
                <w:sz w:val="28"/>
                <w:szCs w:val="28"/>
              </w:rPr>
              <w:t>合约标的物</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不锈钢期货合约（</w:t>
            </w:r>
            <w:r>
              <w:rPr>
                <w:rFonts w:eastAsia="方正仿宋简体"/>
                <w:sz w:val="28"/>
                <w:szCs w:val="28"/>
              </w:rPr>
              <w:t>5</w:t>
            </w:r>
            <w:r>
              <w:rPr>
                <w:rFonts w:eastAsia="方正仿宋简体"/>
                <w:sz w:val="28"/>
                <w:szCs w:val="28"/>
              </w:rPr>
              <w:t>吨）</w:t>
            </w:r>
          </w:p>
        </w:tc>
      </w:tr>
      <w:tr w:rsidR="00E1129B">
        <w:trPr>
          <w:cantSplit/>
          <w:trHeight w:val="284"/>
          <w:jc w:val="center"/>
        </w:trPr>
        <w:tc>
          <w:tcPr>
            <w:tcW w:w="1233" w:type="pct"/>
            <w:shd w:val="clear" w:color="auto" w:fill="FFFFFF"/>
            <w:tcMar>
              <w:top w:w="80" w:type="dxa"/>
              <w:left w:w="80" w:type="dxa"/>
              <w:bottom w:w="80" w:type="dxa"/>
              <w:right w:w="80" w:type="dxa"/>
            </w:tcMar>
          </w:tcPr>
          <w:p w:rsidR="00E1129B" w:rsidRDefault="00AB6C2C">
            <w:pPr>
              <w:jc w:val="center"/>
              <w:rPr>
                <w:rFonts w:eastAsia="方正仿宋简体"/>
                <w:b/>
                <w:bCs/>
                <w:sz w:val="28"/>
                <w:szCs w:val="28"/>
              </w:rPr>
            </w:pPr>
            <w:r>
              <w:rPr>
                <w:rFonts w:eastAsia="方正仿宋简体"/>
                <w:b/>
                <w:bCs/>
                <w:sz w:val="28"/>
                <w:szCs w:val="28"/>
              </w:rPr>
              <w:t>合约类型</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看涨期权，看跌期权</w:t>
            </w:r>
          </w:p>
        </w:tc>
      </w:tr>
      <w:tr w:rsidR="00E1129B">
        <w:trPr>
          <w:cantSplit/>
          <w:trHeight w:val="284"/>
          <w:jc w:val="center"/>
        </w:trPr>
        <w:tc>
          <w:tcPr>
            <w:tcW w:w="1233" w:type="pct"/>
            <w:shd w:val="clear" w:color="auto" w:fill="FFFFFF"/>
            <w:tcMar>
              <w:top w:w="80" w:type="dxa"/>
              <w:left w:w="80" w:type="dxa"/>
              <w:bottom w:w="80" w:type="dxa"/>
              <w:right w:w="80" w:type="dxa"/>
            </w:tcMar>
          </w:tcPr>
          <w:p w:rsidR="00E1129B" w:rsidRDefault="00AB6C2C">
            <w:pPr>
              <w:jc w:val="center"/>
              <w:rPr>
                <w:rFonts w:eastAsia="方正仿宋简体"/>
                <w:b/>
                <w:bCs/>
                <w:sz w:val="28"/>
                <w:szCs w:val="28"/>
              </w:rPr>
            </w:pPr>
            <w:r>
              <w:rPr>
                <w:rFonts w:eastAsia="方正仿宋简体"/>
                <w:b/>
                <w:bCs/>
                <w:sz w:val="28"/>
                <w:szCs w:val="28"/>
              </w:rPr>
              <w:t>交易单位</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1</w:t>
            </w:r>
            <w:r>
              <w:rPr>
                <w:rFonts w:eastAsia="方正仿宋简体"/>
                <w:sz w:val="28"/>
                <w:szCs w:val="28"/>
              </w:rPr>
              <w:t>手不锈钢期货合约</w:t>
            </w:r>
          </w:p>
        </w:tc>
      </w:tr>
      <w:tr w:rsidR="00E1129B">
        <w:trPr>
          <w:cantSplit/>
          <w:trHeight w:val="284"/>
          <w:jc w:val="center"/>
        </w:trPr>
        <w:tc>
          <w:tcPr>
            <w:tcW w:w="1233" w:type="pct"/>
            <w:shd w:val="clear" w:color="auto" w:fill="FFFFFF"/>
            <w:tcMar>
              <w:top w:w="80" w:type="dxa"/>
              <w:left w:w="80" w:type="dxa"/>
              <w:bottom w:w="80" w:type="dxa"/>
              <w:right w:w="80" w:type="dxa"/>
            </w:tcMar>
          </w:tcPr>
          <w:p w:rsidR="00E1129B" w:rsidRDefault="00AB6C2C">
            <w:pPr>
              <w:jc w:val="center"/>
              <w:rPr>
                <w:rFonts w:eastAsia="方正仿宋简体"/>
                <w:b/>
                <w:bCs/>
                <w:sz w:val="28"/>
                <w:szCs w:val="28"/>
              </w:rPr>
            </w:pPr>
            <w:r>
              <w:rPr>
                <w:rFonts w:eastAsia="方正仿宋简体"/>
                <w:b/>
                <w:bCs/>
                <w:sz w:val="28"/>
                <w:szCs w:val="28"/>
              </w:rPr>
              <w:t>报价单位</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元（人民币）</w:t>
            </w:r>
            <w:r>
              <w:rPr>
                <w:rFonts w:eastAsia="方正仿宋简体"/>
                <w:sz w:val="28"/>
                <w:szCs w:val="28"/>
              </w:rPr>
              <w:t>/</w:t>
            </w:r>
            <w:r>
              <w:rPr>
                <w:rFonts w:eastAsia="方正仿宋简体"/>
                <w:sz w:val="28"/>
                <w:szCs w:val="28"/>
              </w:rPr>
              <w:t>吨</w:t>
            </w:r>
          </w:p>
        </w:tc>
      </w:tr>
      <w:tr w:rsidR="00E1129B">
        <w:trPr>
          <w:cantSplit/>
          <w:trHeight w:val="284"/>
          <w:jc w:val="center"/>
        </w:trPr>
        <w:tc>
          <w:tcPr>
            <w:tcW w:w="1233" w:type="pct"/>
            <w:shd w:val="clear" w:color="auto" w:fill="FFFFFF"/>
            <w:tcMar>
              <w:top w:w="80" w:type="dxa"/>
              <w:left w:w="80" w:type="dxa"/>
              <w:bottom w:w="80" w:type="dxa"/>
              <w:right w:w="80" w:type="dxa"/>
            </w:tcMar>
          </w:tcPr>
          <w:p w:rsidR="00E1129B" w:rsidRDefault="00AB6C2C">
            <w:pPr>
              <w:jc w:val="center"/>
              <w:rPr>
                <w:rFonts w:eastAsia="方正仿宋简体"/>
                <w:b/>
                <w:bCs/>
                <w:sz w:val="28"/>
                <w:szCs w:val="28"/>
              </w:rPr>
            </w:pPr>
            <w:r>
              <w:rPr>
                <w:rFonts w:eastAsia="方正仿宋简体"/>
                <w:b/>
                <w:bCs/>
                <w:sz w:val="28"/>
                <w:szCs w:val="28"/>
              </w:rPr>
              <w:t>最小变动价位</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1</w:t>
            </w:r>
            <w:r>
              <w:rPr>
                <w:rFonts w:eastAsia="方正仿宋简体"/>
                <w:sz w:val="28"/>
                <w:szCs w:val="28"/>
              </w:rPr>
              <w:t>元</w:t>
            </w:r>
            <w:r>
              <w:rPr>
                <w:rFonts w:eastAsia="方正仿宋简体"/>
                <w:sz w:val="28"/>
                <w:szCs w:val="28"/>
              </w:rPr>
              <w:t>/</w:t>
            </w:r>
            <w:r>
              <w:rPr>
                <w:rFonts w:eastAsia="方正仿宋简体"/>
                <w:sz w:val="28"/>
                <w:szCs w:val="28"/>
              </w:rPr>
              <w:t>吨</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涨跌停板幅度</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与标的期货合约涨跌停板幅度相同</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合约月份</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最近两个连续月份合约，其后月份在标的期货合约结算后持仓量达到一定数值之后的第二个交易日挂牌，具体数值交易所另行发布</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交易时间</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上午</w:t>
            </w:r>
            <w:r>
              <w:rPr>
                <w:rFonts w:eastAsia="方正仿宋简体"/>
                <w:sz w:val="28"/>
                <w:szCs w:val="28"/>
              </w:rPr>
              <w:t>9:00-11:30</w:t>
            </w:r>
            <w:r>
              <w:rPr>
                <w:rFonts w:eastAsia="方正仿宋简体" w:hint="eastAsia"/>
                <w:sz w:val="28"/>
                <w:szCs w:val="28"/>
              </w:rPr>
              <w:t xml:space="preserve"> </w:t>
            </w:r>
            <w:r>
              <w:rPr>
                <w:rFonts w:eastAsia="方正仿宋简体"/>
                <w:sz w:val="28"/>
                <w:szCs w:val="28"/>
              </w:rPr>
              <w:t>下午</w:t>
            </w:r>
            <w:r>
              <w:rPr>
                <w:rFonts w:eastAsia="方正仿宋简体"/>
                <w:sz w:val="28"/>
                <w:szCs w:val="28"/>
              </w:rPr>
              <w:t>13:30-15:00</w:t>
            </w:r>
            <w:r>
              <w:rPr>
                <w:rFonts w:eastAsia="方正仿宋简体"/>
                <w:sz w:val="28"/>
                <w:szCs w:val="28"/>
              </w:rPr>
              <w:t>及交易所规定的其他时间</w:t>
            </w:r>
          </w:p>
        </w:tc>
      </w:tr>
      <w:tr w:rsidR="00E1129B">
        <w:trPr>
          <w:cantSplit/>
          <w:trHeight w:val="567"/>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shd w:val="clear" w:color="auto" w:fill="D8D8D8"/>
              </w:rPr>
            </w:pPr>
            <w:r>
              <w:rPr>
                <w:rFonts w:eastAsia="方正仿宋简体"/>
                <w:b/>
                <w:bCs/>
                <w:sz w:val="28"/>
                <w:szCs w:val="28"/>
              </w:rPr>
              <w:t>最后交易日</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标的期货合约交割月前第一月的倒数第五个交易日，交易所可以根据国家法定节假日等调整最后交易日</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到期日</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同最后交易日</w:t>
            </w:r>
          </w:p>
        </w:tc>
      </w:tr>
      <w:tr w:rsidR="00E1129B">
        <w:trPr>
          <w:cantSplit/>
          <w:trHeight w:val="1379"/>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lastRenderedPageBreak/>
              <w:t>行权价格</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行权价格覆盖标的期货合约上一交易日结算价上下浮动</w:t>
            </w:r>
            <w:r>
              <w:rPr>
                <w:rFonts w:eastAsia="方正仿宋简体"/>
                <w:sz w:val="28"/>
                <w:szCs w:val="28"/>
              </w:rPr>
              <w:t>1.5</w:t>
            </w:r>
            <w:r>
              <w:rPr>
                <w:rFonts w:eastAsia="方正仿宋简体"/>
                <w:sz w:val="28"/>
                <w:szCs w:val="28"/>
              </w:rPr>
              <w:t>倍当日涨跌停板幅度对应的价格范围。行权价格</w:t>
            </w:r>
            <w:r w:rsidRPr="007E70B9">
              <w:rPr>
                <w:rFonts w:ascii="方正仿宋简体" w:eastAsia="方正仿宋简体" w:hAnsi="方正仿宋_GBK" w:cs="方正仿宋_GBK" w:hint="eastAsia"/>
                <w:sz w:val="28"/>
                <w:szCs w:val="28"/>
              </w:rPr>
              <w:t>≤</w:t>
            </w:r>
            <w:r>
              <w:rPr>
                <w:rFonts w:eastAsia="方正仿宋简体"/>
                <w:sz w:val="28"/>
                <w:szCs w:val="28"/>
              </w:rPr>
              <w:t>10000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100</w:t>
            </w:r>
            <w:r>
              <w:rPr>
                <w:rFonts w:eastAsia="方正仿宋简体"/>
                <w:sz w:val="28"/>
                <w:szCs w:val="28"/>
              </w:rPr>
              <w:t>元</w:t>
            </w:r>
            <w:r>
              <w:rPr>
                <w:rFonts w:eastAsia="方正仿宋简体"/>
                <w:sz w:val="28"/>
                <w:szCs w:val="28"/>
              </w:rPr>
              <w:t>/</w:t>
            </w:r>
            <w:r>
              <w:rPr>
                <w:rFonts w:eastAsia="方正仿宋简体"/>
                <w:sz w:val="28"/>
                <w:szCs w:val="28"/>
              </w:rPr>
              <w:t>吨；</w:t>
            </w:r>
            <w:r>
              <w:rPr>
                <w:rFonts w:eastAsia="方正仿宋简体"/>
                <w:sz w:val="28"/>
                <w:szCs w:val="28"/>
              </w:rPr>
              <w:t>10000</w:t>
            </w:r>
            <w:r>
              <w:rPr>
                <w:rFonts w:eastAsia="方正仿宋简体"/>
                <w:sz w:val="28"/>
                <w:szCs w:val="28"/>
              </w:rPr>
              <w:t>元</w:t>
            </w:r>
            <w:r>
              <w:rPr>
                <w:rFonts w:eastAsia="方正仿宋简体"/>
                <w:sz w:val="28"/>
                <w:szCs w:val="28"/>
              </w:rPr>
              <w:t>/</w:t>
            </w:r>
            <w:r>
              <w:rPr>
                <w:rFonts w:eastAsia="方正仿宋简体"/>
                <w:sz w:val="28"/>
                <w:szCs w:val="28"/>
              </w:rPr>
              <w:t>吨＜行权价格</w:t>
            </w:r>
            <w:bookmarkStart w:id="0" w:name="_GoBack"/>
            <w:r w:rsidRPr="007E70B9">
              <w:rPr>
                <w:rFonts w:ascii="方正仿宋简体" w:eastAsia="方正仿宋简体" w:hAnsi="方正仿宋_GBK" w:cs="方正仿宋_GBK" w:hint="eastAsia"/>
                <w:sz w:val="28"/>
                <w:szCs w:val="28"/>
              </w:rPr>
              <w:t>≤</w:t>
            </w:r>
            <w:bookmarkEnd w:id="0"/>
            <w:r>
              <w:rPr>
                <w:rFonts w:eastAsia="方正仿宋简体"/>
                <w:sz w:val="28"/>
                <w:szCs w:val="28"/>
              </w:rPr>
              <w:t>20000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200</w:t>
            </w:r>
            <w:r>
              <w:rPr>
                <w:rFonts w:eastAsia="方正仿宋简体"/>
                <w:sz w:val="28"/>
                <w:szCs w:val="28"/>
              </w:rPr>
              <w:t>元</w:t>
            </w:r>
            <w:r>
              <w:rPr>
                <w:rFonts w:eastAsia="方正仿宋简体"/>
                <w:sz w:val="28"/>
                <w:szCs w:val="28"/>
              </w:rPr>
              <w:t>/</w:t>
            </w:r>
            <w:r>
              <w:rPr>
                <w:rFonts w:eastAsia="方正仿宋简体"/>
                <w:sz w:val="28"/>
                <w:szCs w:val="28"/>
              </w:rPr>
              <w:t>吨；行权价格＞</w:t>
            </w:r>
            <w:r>
              <w:rPr>
                <w:rFonts w:eastAsia="方正仿宋简体"/>
                <w:sz w:val="28"/>
                <w:szCs w:val="28"/>
              </w:rPr>
              <w:t>20000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500</w:t>
            </w:r>
            <w:r>
              <w:rPr>
                <w:rFonts w:eastAsia="方正仿宋简体"/>
                <w:sz w:val="28"/>
                <w:szCs w:val="28"/>
              </w:rPr>
              <w:t>元</w:t>
            </w:r>
            <w:r>
              <w:rPr>
                <w:rFonts w:eastAsia="方正仿宋简体"/>
                <w:sz w:val="28"/>
                <w:szCs w:val="28"/>
              </w:rPr>
              <w:t>/</w:t>
            </w:r>
            <w:r>
              <w:rPr>
                <w:rFonts w:eastAsia="方正仿宋简体"/>
                <w:sz w:val="28"/>
                <w:szCs w:val="28"/>
              </w:rPr>
              <w:t>吨</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行权方式</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美式。买方可以在到期日前任一交易日的交易时间提交行权申请；买方可以在到期日</w:t>
            </w:r>
            <w:r>
              <w:rPr>
                <w:rFonts w:eastAsia="方正仿宋简体"/>
                <w:sz w:val="28"/>
                <w:szCs w:val="28"/>
              </w:rPr>
              <w:t>15:30</w:t>
            </w:r>
            <w:r>
              <w:rPr>
                <w:rFonts w:eastAsia="方正仿宋简体"/>
                <w:sz w:val="28"/>
                <w:szCs w:val="28"/>
              </w:rPr>
              <w:t>之前提交行权申请、放弃申请</w:t>
            </w:r>
          </w:p>
        </w:tc>
      </w:tr>
      <w:tr w:rsidR="00E1129B">
        <w:trPr>
          <w:cantSplit/>
          <w:trHeight w:val="567"/>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交易代码</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看涨期权：</w:t>
            </w:r>
            <w:r>
              <w:rPr>
                <w:rFonts w:eastAsia="方正仿宋简体"/>
                <w:sz w:val="28"/>
                <w:szCs w:val="28"/>
              </w:rPr>
              <w:t>SS-</w:t>
            </w:r>
            <w:r>
              <w:rPr>
                <w:rFonts w:eastAsia="方正仿宋简体"/>
                <w:sz w:val="28"/>
                <w:szCs w:val="28"/>
              </w:rPr>
              <w:t>合约月份</w:t>
            </w:r>
            <w:r>
              <w:rPr>
                <w:rFonts w:eastAsia="方正仿宋简体"/>
                <w:sz w:val="28"/>
                <w:szCs w:val="28"/>
              </w:rPr>
              <w:t>-C-</w:t>
            </w:r>
            <w:r>
              <w:rPr>
                <w:rFonts w:eastAsia="方正仿宋简体"/>
                <w:sz w:val="28"/>
                <w:szCs w:val="28"/>
              </w:rPr>
              <w:t>行权价格</w:t>
            </w:r>
          </w:p>
          <w:p w:rsidR="00E1129B" w:rsidRDefault="00AB6C2C">
            <w:pPr>
              <w:rPr>
                <w:rFonts w:eastAsia="方正仿宋简体"/>
                <w:sz w:val="28"/>
                <w:szCs w:val="28"/>
              </w:rPr>
            </w:pPr>
            <w:r>
              <w:rPr>
                <w:rFonts w:eastAsia="方正仿宋简体"/>
                <w:sz w:val="28"/>
                <w:szCs w:val="28"/>
              </w:rPr>
              <w:t>看跌期权：</w:t>
            </w:r>
            <w:r>
              <w:rPr>
                <w:rFonts w:eastAsia="方正仿宋简体"/>
                <w:sz w:val="28"/>
                <w:szCs w:val="28"/>
              </w:rPr>
              <w:t>SS-</w:t>
            </w:r>
            <w:r>
              <w:rPr>
                <w:rFonts w:eastAsia="方正仿宋简体"/>
                <w:sz w:val="28"/>
                <w:szCs w:val="28"/>
              </w:rPr>
              <w:t>合约月份</w:t>
            </w:r>
            <w:r>
              <w:rPr>
                <w:rFonts w:eastAsia="方正仿宋简体"/>
                <w:sz w:val="28"/>
                <w:szCs w:val="28"/>
              </w:rPr>
              <w:t>-P-</w:t>
            </w:r>
            <w:r>
              <w:rPr>
                <w:rFonts w:eastAsia="方正仿宋简体"/>
                <w:sz w:val="28"/>
                <w:szCs w:val="28"/>
              </w:rPr>
              <w:t>行权价格</w:t>
            </w:r>
          </w:p>
        </w:tc>
      </w:tr>
      <w:tr w:rsidR="00E1129B">
        <w:trPr>
          <w:cantSplit/>
          <w:trHeight w:val="284"/>
          <w:jc w:val="center"/>
        </w:trPr>
        <w:tc>
          <w:tcPr>
            <w:tcW w:w="1233" w:type="pct"/>
            <w:shd w:val="clear" w:color="auto" w:fill="FFFFFF"/>
            <w:tcMar>
              <w:top w:w="80" w:type="dxa"/>
              <w:left w:w="80" w:type="dxa"/>
              <w:bottom w:w="80" w:type="dxa"/>
              <w:right w:w="80" w:type="dxa"/>
            </w:tcMar>
            <w:vAlign w:val="center"/>
          </w:tcPr>
          <w:p w:rsidR="00E1129B" w:rsidRDefault="00AB6C2C">
            <w:pPr>
              <w:jc w:val="center"/>
              <w:rPr>
                <w:rFonts w:eastAsia="方正仿宋简体"/>
                <w:b/>
                <w:bCs/>
                <w:sz w:val="28"/>
                <w:szCs w:val="28"/>
              </w:rPr>
            </w:pPr>
            <w:r>
              <w:rPr>
                <w:rFonts w:eastAsia="方正仿宋简体"/>
                <w:b/>
                <w:bCs/>
                <w:sz w:val="28"/>
                <w:szCs w:val="28"/>
              </w:rPr>
              <w:t>上市交易所</w:t>
            </w:r>
          </w:p>
        </w:tc>
        <w:tc>
          <w:tcPr>
            <w:tcW w:w="3767" w:type="pct"/>
            <w:shd w:val="clear" w:color="auto" w:fill="FFFFFF"/>
            <w:tcMar>
              <w:top w:w="80" w:type="dxa"/>
              <w:left w:w="80" w:type="dxa"/>
              <w:bottom w:w="80" w:type="dxa"/>
              <w:right w:w="80" w:type="dxa"/>
            </w:tcMar>
            <w:vAlign w:val="center"/>
          </w:tcPr>
          <w:p w:rsidR="00E1129B" w:rsidRDefault="00AB6C2C">
            <w:pPr>
              <w:rPr>
                <w:rFonts w:eastAsia="方正仿宋简体"/>
                <w:sz w:val="28"/>
                <w:szCs w:val="28"/>
              </w:rPr>
            </w:pPr>
            <w:r>
              <w:rPr>
                <w:rFonts w:eastAsia="方正仿宋简体"/>
                <w:sz w:val="28"/>
                <w:szCs w:val="28"/>
              </w:rPr>
              <w:t>上海期货交易所</w:t>
            </w:r>
          </w:p>
        </w:tc>
      </w:tr>
    </w:tbl>
    <w:p w:rsidR="00E1129B" w:rsidRDefault="00E1129B"/>
    <w:sectPr w:rsidR="00E1129B" w:rsidSect="0027289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4C" w:rsidRDefault="00F65A4C">
      <w:r>
        <w:separator/>
      </w:r>
    </w:p>
  </w:endnote>
  <w:endnote w:type="continuationSeparator" w:id="0">
    <w:p w:rsidR="00F65A4C" w:rsidRDefault="00F6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9B" w:rsidRDefault="00AB6C2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1129B" w:rsidRPr="0027289B" w:rsidRDefault="00AB6C2C">
                          <w:pPr>
                            <w:pStyle w:val="a3"/>
                            <w:rPr>
                              <w:sz w:val="24"/>
                              <w:szCs w:val="24"/>
                            </w:rPr>
                          </w:pPr>
                          <w:r w:rsidRPr="0027289B">
                            <w:rPr>
                              <w:sz w:val="24"/>
                              <w:szCs w:val="24"/>
                            </w:rPr>
                            <w:fldChar w:fldCharType="begin"/>
                          </w:r>
                          <w:r w:rsidRPr="0027289B">
                            <w:rPr>
                              <w:sz w:val="24"/>
                              <w:szCs w:val="24"/>
                            </w:rPr>
                            <w:instrText xml:space="preserve"> PAGE  \* MERGEFORMAT </w:instrText>
                          </w:r>
                          <w:r w:rsidRPr="0027289B">
                            <w:rPr>
                              <w:sz w:val="24"/>
                              <w:szCs w:val="24"/>
                            </w:rPr>
                            <w:fldChar w:fldCharType="separate"/>
                          </w:r>
                          <w:r w:rsidR="00F65A4C">
                            <w:rPr>
                              <w:noProof/>
                              <w:sz w:val="24"/>
                              <w:szCs w:val="24"/>
                            </w:rPr>
                            <w:t>- 1 -</w:t>
                          </w:r>
                          <w:r w:rsidRPr="0027289B">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1129B" w:rsidRPr="0027289B" w:rsidRDefault="00AB6C2C">
                    <w:pPr>
                      <w:pStyle w:val="a3"/>
                      <w:rPr>
                        <w:sz w:val="24"/>
                        <w:szCs w:val="24"/>
                      </w:rPr>
                    </w:pPr>
                    <w:r w:rsidRPr="0027289B">
                      <w:rPr>
                        <w:sz w:val="24"/>
                        <w:szCs w:val="24"/>
                      </w:rPr>
                      <w:fldChar w:fldCharType="begin"/>
                    </w:r>
                    <w:r w:rsidRPr="0027289B">
                      <w:rPr>
                        <w:sz w:val="24"/>
                        <w:szCs w:val="24"/>
                      </w:rPr>
                      <w:instrText xml:space="preserve"> PAGE  \* MERGEFORMAT </w:instrText>
                    </w:r>
                    <w:r w:rsidRPr="0027289B">
                      <w:rPr>
                        <w:sz w:val="24"/>
                        <w:szCs w:val="24"/>
                      </w:rPr>
                      <w:fldChar w:fldCharType="separate"/>
                    </w:r>
                    <w:r w:rsidR="00F65A4C">
                      <w:rPr>
                        <w:noProof/>
                        <w:sz w:val="24"/>
                        <w:szCs w:val="24"/>
                      </w:rPr>
                      <w:t>- 1 -</w:t>
                    </w:r>
                    <w:r w:rsidRPr="0027289B">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4C" w:rsidRDefault="00F65A4C">
      <w:r>
        <w:separator/>
      </w:r>
    </w:p>
  </w:footnote>
  <w:footnote w:type="continuationSeparator" w:id="0">
    <w:p w:rsidR="00F65A4C" w:rsidRDefault="00F65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E011C"/>
    <w:rsid w:val="0027289B"/>
    <w:rsid w:val="005F6062"/>
    <w:rsid w:val="007E70B9"/>
    <w:rsid w:val="00AB6C2C"/>
    <w:rsid w:val="00E1129B"/>
    <w:rsid w:val="00F65A4C"/>
    <w:rsid w:val="7EEE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7AAB4F-98F2-4DCF-A361-96799D44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4</cp:revision>
  <dcterms:created xsi:type="dcterms:W3CDTF">2026-07-23T01:49:00Z</dcterms:created>
  <dcterms:modified xsi:type="dcterms:W3CDTF">2026-07-24T02:41:00Z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0BDBAF39E14C1865CB67616A89926746</vt:lpwstr>
  </property>
</Properties>
</file>