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74" w:rsidRDefault="006C7CE6">
      <w:pPr>
        <w:spacing w:line="560" w:lineRule="exact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附件</w:t>
      </w:r>
      <w:r>
        <w:rPr>
          <w:rFonts w:eastAsia="方正大标宋简体" w:hint="eastAsia"/>
          <w:sz w:val="44"/>
          <w:szCs w:val="44"/>
        </w:rPr>
        <w:t>1</w:t>
      </w:r>
    </w:p>
    <w:p w:rsidR="008E4E74" w:rsidRDefault="006C7CE6">
      <w:pPr>
        <w:spacing w:line="560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修订对照表</w:t>
      </w:r>
    </w:p>
    <w:p w:rsidR="008E4E74" w:rsidRDefault="006C7CE6">
      <w:pPr>
        <w:ind w:firstLineChars="100" w:firstLine="280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int="eastAsia"/>
          <w:sz w:val="28"/>
          <w:szCs w:val="28"/>
        </w:rPr>
        <w:t>注：</w:t>
      </w:r>
      <w:proofErr w:type="gramStart"/>
      <w:r>
        <w:rPr>
          <w:rFonts w:ascii="方正楷体简体" w:eastAsia="方正楷体简体" w:hint="eastAsia"/>
          <w:sz w:val="28"/>
          <w:szCs w:val="28"/>
        </w:rPr>
        <w:t>标红加粗</w:t>
      </w:r>
      <w:proofErr w:type="gramEnd"/>
      <w:r>
        <w:rPr>
          <w:rFonts w:ascii="方正楷体简体" w:eastAsia="方正楷体简体" w:hint="eastAsia"/>
          <w:sz w:val="28"/>
          <w:szCs w:val="28"/>
        </w:rPr>
        <w:t>部分为新增内容，删除线部分为删除的内容。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7088"/>
      </w:tblGrid>
      <w:tr w:rsidR="008E4E74">
        <w:tc>
          <w:tcPr>
            <w:tcW w:w="14029" w:type="dxa"/>
            <w:gridSpan w:val="2"/>
            <w:shd w:val="clear" w:color="auto" w:fill="5B9BD5"/>
          </w:tcPr>
          <w:p w:rsidR="008E4E74" w:rsidRDefault="006C7CE6">
            <w:pPr>
              <w:jc w:val="center"/>
              <w:rPr>
                <w:rFonts w:eastAsia="方正仿宋简体"/>
                <w:b/>
                <w:color w:val="FFFFFF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FFFFFF"/>
                <w:sz w:val="30"/>
                <w:szCs w:val="30"/>
              </w:rPr>
              <w:t>《上海期货交易所结算管理办法》</w:t>
            </w:r>
          </w:p>
        </w:tc>
      </w:tr>
      <w:tr w:rsidR="008E4E74">
        <w:tc>
          <w:tcPr>
            <w:tcW w:w="6941" w:type="dxa"/>
            <w:shd w:val="clear" w:color="auto" w:fill="5B9BD5"/>
          </w:tcPr>
          <w:p w:rsidR="008E4E74" w:rsidRDefault="006C7CE6">
            <w:pPr>
              <w:jc w:val="center"/>
              <w:rPr>
                <w:rFonts w:eastAsia="方正仿宋简体"/>
                <w:b/>
                <w:color w:val="FFFFFF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FFFFFF"/>
                <w:sz w:val="30"/>
                <w:szCs w:val="30"/>
              </w:rPr>
              <w:t>修订版</w:t>
            </w:r>
          </w:p>
        </w:tc>
        <w:tc>
          <w:tcPr>
            <w:tcW w:w="7088" w:type="dxa"/>
            <w:shd w:val="clear" w:color="auto" w:fill="5B9BD5"/>
          </w:tcPr>
          <w:p w:rsidR="008E4E74" w:rsidRDefault="006C7CE6">
            <w:pPr>
              <w:jc w:val="center"/>
              <w:rPr>
                <w:rFonts w:eastAsia="方正仿宋简体"/>
                <w:b/>
                <w:color w:val="FFFFFF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FFFFFF"/>
                <w:sz w:val="30"/>
                <w:szCs w:val="30"/>
              </w:rPr>
              <w:t>现行版本（</w:t>
            </w:r>
            <w:r>
              <w:rPr>
                <w:rFonts w:eastAsia="方正仿宋简体"/>
                <w:b/>
                <w:color w:val="FFFFFF"/>
                <w:sz w:val="30"/>
                <w:szCs w:val="30"/>
              </w:rPr>
              <w:t>2025</w:t>
            </w:r>
            <w:r>
              <w:rPr>
                <w:rFonts w:eastAsia="方正仿宋简体" w:hint="eastAsia"/>
                <w:b/>
                <w:color w:val="FFFFFF"/>
                <w:sz w:val="30"/>
                <w:szCs w:val="30"/>
              </w:rPr>
              <w:t>年</w:t>
            </w:r>
            <w:r>
              <w:rPr>
                <w:rFonts w:eastAsia="方正仿宋简体"/>
                <w:b/>
                <w:color w:val="FFFFFF"/>
                <w:sz w:val="30"/>
                <w:szCs w:val="30"/>
              </w:rPr>
              <w:t>8</w:t>
            </w:r>
            <w:r>
              <w:rPr>
                <w:rFonts w:eastAsia="方正仿宋简体" w:hint="eastAsia"/>
                <w:b/>
                <w:color w:val="FFFFFF"/>
                <w:sz w:val="30"/>
                <w:szCs w:val="30"/>
              </w:rPr>
              <w:t>月</w:t>
            </w:r>
            <w:r>
              <w:rPr>
                <w:rFonts w:eastAsia="方正仿宋简体"/>
                <w:b/>
                <w:color w:val="FFFFFF"/>
                <w:sz w:val="30"/>
                <w:szCs w:val="30"/>
              </w:rPr>
              <w:t>8</w:t>
            </w:r>
            <w:r>
              <w:rPr>
                <w:rFonts w:eastAsia="方正仿宋简体" w:hint="eastAsia"/>
                <w:b/>
                <w:color w:val="FFFFFF"/>
                <w:sz w:val="30"/>
                <w:szCs w:val="30"/>
              </w:rPr>
              <w:t>日起实施）</w:t>
            </w:r>
          </w:p>
        </w:tc>
      </w:tr>
      <w:tr w:rsidR="008E4E74">
        <w:tc>
          <w:tcPr>
            <w:tcW w:w="6941" w:type="dxa"/>
            <w:vAlign w:val="center"/>
          </w:tcPr>
          <w:p w:rsidR="008E4E74" w:rsidRDefault="006C7CE6">
            <w:pPr>
              <w:rPr>
                <w:rFonts w:eastAsiaTheme="minorEastAsia"/>
                <w:b/>
                <w:color w:val="FF0000"/>
                <w:kern w:val="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第二十八条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 xml:space="preserve"> 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交易所根据会员</w:t>
            </w:r>
            <w:r>
              <w:rPr>
                <w:rFonts w:ascii="方正仿宋简体" w:eastAsia="方正仿宋简体" w:hint="eastAsia"/>
                <w:bCs/>
                <w:dstrike/>
                <w:sz w:val="30"/>
                <w:szCs w:val="30"/>
              </w:rPr>
              <w:t>当日</w:t>
            </w:r>
            <w:r>
              <w:rPr>
                <w:rFonts w:eastAsia="方正仿宋简体" w:hint="eastAsia"/>
                <w:b/>
                <w:bCs/>
                <w:color w:val="FF0000"/>
                <w:sz w:val="30"/>
                <w:szCs w:val="30"/>
              </w:rPr>
              <w:t>每日交易保证金和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结算准备金余额中的货币资金部分，在每年</w:t>
            </w:r>
            <w:r>
              <w:rPr>
                <w:sz w:val="30"/>
                <w:szCs w:val="30"/>
              </w:rPr>
              <w:t>3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月、</w:t>
            </w:r>
            <w:r>
              <w:rPr>
                <w:sz w:val="30"/>
                <w:szCs w:val="30"/>
              </w:rPr>
              <w:t>6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月、</w:t>
            </w:r>
            <w:r>
              <w:rPr>
                <w:sz w:val="30"/>
                <w:szCs w:val="30"/>
              </w:rPr>
              <w:t>9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月、</w:t>
            </w:r>
            <w:r>
              <w:rPr>
                <w:sz w:val="30"/>
                <w:szCs w:val="30"/>
              </w:rPr>
              <w:t>12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b/>
                <w:bCs/>
                <w:color w:val="FF0000"/>
                <w:sz w:val="30"/>
                <w:szCs w:val="30"/>
              </w:rPr>
              <w:t>下旬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指定存管银行向交易所支付利息后</w:t>
            </w:r>
            <w:r>
              <w:rPr>
                <w:rFonts w:ascii="方正仿宋简体" w:eastAsia="方正仿宋简体" w:hint="eastAsia"/>
                <w:bCs/>
                <w:dstrike/>
                <w:sz w:val="30"/>
                <w:szCs w:val="30"/>
              </w:rPr>
              <w:t>的下一个工作日内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，将利息转入会员结算准备金。具体执行利率由交易所确定、调整并公布。</w:t>
            </w:r>
            <w:r>
              <w:rPr>
                <w:rFonts w:ascii="Calibri" w:hAnsi="Calibri"/>
                <w:szCs w:val="21"/>
              </w:rPr>
              <w:t xml:space="preserve"> </w:t>
            </w:r>
          </w:p>
        </w:tc>
        <w:tc>
          <w:tcPr>
            <w:tcW w:w="7088" w:type="dxa"/>
            <w:vAlign w:val="center"/>
          </w:tcPr>
          <w:p w:rsidR="008E4E74" w:rsidRDefault="006C7CE6">
            <w:pPr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第二十八条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交易所根据会员当日结算准备金余额中的货币资金部分，在每年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3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月、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6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月、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9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月、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12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月指定存管银行向交易所支付利息日后的下一个工作日内，将利息转入会员结算准备金。具体执行利率由交易所确定、调整并公布。</w:t>
            </w:r>
          </w:p>
        </w:tc>
      </w:tr>
      <w:tr w:rsidR="008E4E74">
        <w:tc>
          <w:tcPr>
            <w:tcW w:w="6941" w:type="dxa"/>
            <w:vAlign w:val="center"/>
          </w:tcPr>
          <w:p w:rsidR="008E4E74" w:rsidRDefault="006C7CE6">
            <w:pPr>
              <w:tabs>
                <w:tab w:val="left" w:pos="0"/>
                <w:tab w:val="left" w:pos="709"/>
              </w:tabs>
              <w:spacing w:line="560" w:lineRule="exact"/>
              <w:rPr>
                <w:rFonts w:eastAsia="方正仿宋简体"/>
                <w:dstrike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第一百零二条</w:t>
            </w:r>
            <w:r>
              <w:rPr>
                <w:rFonts w:eastAsia="方正仿宋简体"/>
                <w:kern w:val="0"/>
                <w:sz w:val="30"/>
                <w:szCs w:val="30"/>
              </w:rPr>
              <w:t> 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本办法自</w:t>
            </w:r>
            <w:r>
              <w:rPr>
                <w:rFonts w:eastAsia="方正仿宋简体" w:hint="eastAsia"/>
                <w:b/>
                <w:bCs/>
                <w:color w:val="FF0000"/>
                <w:sz w:val="30"/>
                <w:szCs w:val="30"/>
              </w:rPr>
              <w:t>2026</w:t>
            </w:r>
            <w:r>
              <w:rPr>
                <w:rFonts w:eastAsia="方正仿宋简体" w:hint="eastAsia"/>
                <w:dstrike/>
                <w:color w:val="000000"/>
                <w:kern w:val="0"/>
                <w:sz w:val="30"/>
                <w:szCs w:val="30"/>
              </w:rPr>
              <w:t>2025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年</w:t>
            </w:r>
            <w:proofErr w:type="gramStart"/>
            <w:r>
              <w:rPr>
                <w:rFonts w:eastAsia="方正仿宋简体" w:hint="eastAsia"/>
                <w:b/>
                <w:bCs/>
                <w:color w:val="FF0000"/>
                <w:sz w:val="30"/>
                <w:szCs w:val="30"/>
              </w:rPr>
              <w:t>6</w:t>
            </w:r>
            <w:r>
              <w:rPr>
                <w:rFonts w:eastAsia="方正仿宋简体" w:hint="eastAsia"/>
                <w:dstrike/>
                <w:color w:val="000000"/>
                <w:kern w:val="0"/>
                <w:sz w:val="30"/>
                <w:szCs w:val="30"/>
              </w:rPr>
              <w:t>8</w:t>
            </w:r>
            <w:proofErr w:type="gramEnd"/>
            <w:r>
              <w:rPr>
                <w:rFonts w:eastAsia="方正仿宋简体" w:hint="eastAsia"/>
                <w:kern w:val="0"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b/>
                <w:bCs/>
                <w:color w:val="FF0000"/>
                <w:sz w:val="30"/>
                <w:szCs w:val="30"/>
              </w:rPr>
              <w:t>21</w:t>
            </w:r>
            <w:r>
              <w:rPr>
                <w:rFonts w:eastAsia="方正仿宋简体" w:hint="eastAsia"/>
                <w:dstrike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日起实施。</w:t>
            </w:r>
          </w:p>
        </w:tc>
        <w:tc>
          <w:tcPr>
            <w:tcW w:w="7088" w:type="dxa"/>
            <w:vAlign w:val="center"/>
          </w:tcPr>
          <w:p w:rsidR="008E4E74" w:rsidRDefault="006C7CE6">
            <w:pPr>
              <w:tabs>
                <w:tab w:val="left" w:pos="0"/>
                <w:tab w:val="left" w:pos="709"/>
              </w:tabs>
              <w:spacing w:line="560" w:lineRule="exact"/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第一百零二条</w:t>
            </w:r>
            <w:r>
              <w:rPr>
                <w:rFonts w:eastAsia="方正仿宋简体"/>
                <w:kern w:val="0"/>
                <w:sz w:val="30"/>
                <w:szCs w:val="30"/>
              </w:rPr>
              <w:t> 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本办法自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2025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年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8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8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日起实施。</w:t>
            </w:r>
          </w:p>
          <w:p w:rsidR="008E4E74" w:rsidRDefault="008E4E74">
            <w:pPr>
              <w:rPr>
                <w:rFonts w:eastAsia="方正仿宋简体"/>
                <w:color w:val="000000"/>
                <w:sz w:val="30"/>
                <w:szCs w:val="30"/>
              </w:rPr>
            </w:pPr>
          </w:p>
        </w:tc>
      </w:tr>
    </w:tbl>
    <w:p w:rsidR="008E4E74" w:rsidRDefault="008E4E74">
      <w:bookmarkStart w:id="0" w:name="_GoBack"/>
      <w:bookmarkEnd w:id="0"/>
    </w:p>
    <w:sectPr w:rsidR="008E4E74">
      <w:footerReference w:type="default" r:id="rId6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CE6" w:rsidRDefault="006C7CE6">
      <w:r>
        <w:separator/>
      </w:r>
    </w:p>
  </w:endnote>
  <w:endnote w:type="continuationSeparator" w:id="0">
    <w:p w:rsidR="006C7CE6" w:rsidRDefault="006C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E74" w:rsidRDefault="008E4E74">
    <w:pPr>
      <w:pStyle w:val="a3"/>
      <w:jc w:val="center"/>
      <w:rPr>
        <w:sz w:val="24"/>
        <w:szCs w:val="24"/>
      </w:rPr>
    </w:pPr>
  </w:p>
  <w:p w:rsidR="008E4E74" w:rsidRDefault="008E4E7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CE6" w:rsidRDefault="006C7CE6">
      <w:r>
        <w:separator/>
      </w:r>
    </w:p>
  </w:footnote>
  <w:footnote w:type="continuationSeparator" w:id="0">
    <w:p w:rsidR="006C7CE6" w:rsidRDefault="006C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13"/>
    <w:rsid w:val="00001716"/>
    <w:rsid w:val="000B45A9"/>
    <w:rsid w:val="00123B6B"/>
    <w:rsid w:val="001E7D45"/>
    <w:rsid w:val="00245136"/>
    <w:rsid w:val="002462DB"/>
    <w:rsid w:val="00281508"/>
    <w:rsid w:val="002D6FAD"/>
    <w:rsid w:val="003B76D2"/>
    <w:rsid w:val="004272C2"/>
    <w:rsid w:val="006239CB"/>
    <w:rsid w:val="00692DB6"/>
    <w:rsid w:val="00697C8F"/>
    <w:rsid w:val="006C5143"/>
    <w:rsid w:val="006C7CE6"/>
    <w:rsid w:val="00754464"/>
    <w:rsid w:val="007940BB"/>
    <w:rsid w:val="00857E87"/>
    <w:rsid w:val="008E4E74"/>
    <w:rsid w:val="009B285E"/>
    <w:rsid w:val="009E2A2B"/>
    <w:rsid w:val="00A030A7"/>
    <w:rsid w:val="00A34F82"/>
    <w:rsid w:val="00A4118C"/>
    <w:rsid w:val="00B436FF"/>
    <w:rsid w:val="00BC08F6"/>
    <w:rsid w:val="00C00DC4"/>
    <w:rsid w:val="00C428D4"/>
    <w:rsid w:val="00C90F0B"/>
    <w:rsid w:val="00CD7913"/>
    <w:rsid w:val="00D44B48"/>
    <w:rsid w:val="00DD715A"/>
    <w:rsid w:val="56B94981"/>
    <w:rsid w:val="79DEA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AF889B-328B-4C66-9935-A3D5CB1F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shfe</dc:creator>
  <cp:lastModifiedBy>shfe</cp:lastModifiedBy>
  <cp:revision>12</cp:revision>
  <cp:lastPrinted>2026-06-11T16:42:00Z</cp:lastPrinted>
  <dcterms:created xsi:type="dcterms:W3CDTF">2026-04-11T00:15:00Z</dcterms:created>
  <dcterms:modified xsi:type="dcterms:W3CDTF">2026-06-16T07:06:00Z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F233DB6D1008F456AE732A6A250DFE84</vt:lpwstr>
  </property>
</Properties>
</file>