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E0" w:rsidRDefault="00043B68">
      <w:pPr>
        <w:rPr>
          <w:rFonts w:ascii="Times New Roman" w:eastAsia="方正大标宋简体" w:hAnsi="Times New Roman" w:cs="Times New Roman"/>
          <w:color w:val="000000"/>
          <w:sz w:val="42"/>
          <w:szCs w:val="42"/>
        </w:rPr>
      </w:pPr>
      <w:r>
        <w:rPr>
          <w:rFonts w:ascii="Times New Roman" w:eastAsia="方正大标宋简体" w:hAnsi="Times New Roman" w:cs="Times New Roman"/>
          <w:color w:val="000000"/>
          <w:sz w:val="42"/>
          <w:szCs w:val="42"/>
        </w:rPr>
        <w:t>附件</w:t>
      </w:r>
    </w:p>
    <w:p w:rsidR="009A4FE0" w:rsidRDefault="009A4FE0">
      <w:pPr>
        <w:rPr>
          <w:rFonts w:ascii="Times New Roman" w:eastAsia="方正大标宋简体" w:hAnsi="Times New Roman" w:cs="Times New Roman"/>
          <w:bCs/>
          <w:kern w:val="0"/>
          <w:sz w:val="42"/>
          <w:szCs w:val="42"/>
        </w:rPr>
      </w:pPr>
    </w:p>
    <w:p w:rsidR="009A4FE0" w:rsidRDefault="00043B68">
      <w:pPr>
        <w:jc w:val="center"/>
        <w:rPr>
          <w:rFonts w:ascii="Times New Roman" w:eastAsia="方正大标宋简体" w:hAnsi="Times New Roman" w:cs="Times New Roman"/>
          <w:bCs/>
          <w:kern w:val="0"/>
          <w:sz w:val="42"/>
          <w:szCs w:val="42"/>
        </w:rPr>
      </w:pPr>
      <w:r>
        <w:rPr>
          <w:rFonts w:ascii="Times New Roman" w:eastAsia="方正大标宋简体" w:hAnsi="Times New Roman" w:cs="Times New Roman"/>
          <w:bCs/>
          <w:kern w:val="0"/>
          <w:sz w:val="42"/>
          <w:szCs w:val="42"/>
        </w:rPr>
        <w:t>上海期货交易所</w:t>
      </w:r>
    </w:p>
    <w:p w:rsidR="009A4FE0" w:rsidRDefault="00043B68">
      <w:pPr>
        <w:jc w:val="center"/>
        <w:rPr>
          <w:rFonts w:ascii="Times New Roman" w:eastAsia="方正大标宋简体" w:hAnsi="Times New Roman" w:cs="Times New Roman"/>
          <w:bCs/>
          <w:kern w:val="0"/>
          <w:sz w:val="42"/>
          <w:szCs w:val="42"/>
        </w:rPr>
      </w:pPr>
      <w:r>
        <w:rPr>
          <w:rFonts w:ascii="Times New Roman" w:eastAsia="方正大标宋简体" w:hAnsi="Times New Roman" w:cs="Times New Roman"/>
          <w:bCs/>
          <w:kern w:val="0"/>
          <w:sz w:val="42"/>
          <w:szCs w:val="42"/>
        </w:rPr>
        <w:t>交割月移仓业务指引</w:t>
      </w:r>
    </w:p>
    <w:p w:rsidR="009A4FE0" w:rsidRDefault="009A4FE0">
      <w:pPr>
        <w:rPr>
          <w:rFonts w:ascii="Times New Roman" w:hAnsi="Times New Roman" w:cs="Times New Roman"/>
          <w:sz w:val="30"/>
          <w:szCs w:val="30"/>
        </w:rPr>
      </w:pPr>
    </w:p>
    <w:p w:rsidR="009A4FE0" w:rsidRDefault="00043B68" w:rsidP="000B007C">
      <w:pPr>
        <w:spacing w:line="560" w:lineRule="exact"/>
        <w:ind w:firstLineChars="200" w:firstLine="600"/>
        <w:rPr>
          <w:rFonts w:ascii="Times New Roman" w:eastAsia="方正仿宋简体" w:hAnsi="Times New Roman" w:cs="Times New Roman"/>
          <w:b/>
          <w:sz w:val="30"/>
          <w:szCs w:val="30"/>
        </w:rPr>
      </w:pPr>
      <w:r>
        <w:rPr>
          <w:rFonts w:ascii="Times New Roman" w:eastAsia="方正仿宋简体" w:hAnsi="Times New Roman" w:cs="Times New Roman"/>
          <w:sz w:val="30"/>
          <w:szCs w:val="30"/>
        </w:rPr>
        <w:t>为满足境外参与者交割需求，规范镍期货交割月移仓业务，根据上海期货交易所结算、交割相关业务规则，制定本业务指引。</w:t>
      </w:r>
    </w:p>
    <w:p w:rsidR="009A4FE0" w:rsidRDefault="00043B68" w:rsidP="000B007C">
      <w:pPr>
        <w:pStyle w:val="a9"/>
        <w:spacing w:line="560" w:lineRule="exact"/>
        <w:ind w:leftChars="338" w:left="1370" w:hangingChars="220" w:hanging="660"/>
        <w:rPr>
          <w:rFonts w:ascii="Times New Roman" w:eastAsia="方正黑体简体" w:hAnsi="Times New Roman"/>
          <w:bCs/>
          <w:sz w:val="30"/>
          <w:szCs w:val="30"/>
        </w:rPr>
      </w:pPr>
      <w:r>
        <w:rPr>
          <w:rFonts w:ascii="Times New Roman" w:eastAsia="方正黑体简体" w:hAnsi="Times New Roman"/>
          <w:bCs/>
          <w:sz w:val="30"/>
          <w:szCs w:val="30"/>
        </w:rPr>
        <w:t>一、申请条件</w:t>
      </w:r>
      <w:r>
        <w:rPr>
          <w:rFonts w:ascii="Times New Roman" w:eastAsia="方正黑体简体" w:hAnsi="Times New Roman"/>
          <w:bCs/>
          <w:sz w:val="30"/>
          <w:szCs w:val="30"/>
        </w:rPr>
        <w:t xml:space="preserve"> </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移出方、移入方应符合以下条件：</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（一）移出方为境外单位客户或境外特殊非经纪参与者</w:t>
      </w:r>
      <w:r>
        <w:rPr>
          <w:rFonts w:ascii="Times New Roman" w:eastAsia="方正仿宋简体" w:hAnsi="Times New Roman" w:cs="Times New Roman" w:hint="eastAsia"/>
          <w:sz w:val="30"/>
          <w:szCs w:val="30"/>
        </w:rPr>
        <w:t>；</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（二）移入方为境内一般单位客户或非期货公司会员</w:t>
      </w:r>
      <w:r>
        <w:rPr>
          <w:rFonts w:ascii="Times New Roman" w:eastAsia="方正仿宋简体" w:hAnsi="Times New Roman" w:cs="Times New Roman" w:hint="eastAsia"/>
          <w:sz w:val="30"/>
          <w:szCs w:val="30"/>
        </w:rPr>
        <w:t>；</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（三）移出方、移入方属于已生效的同一组实际控制关系账户。</w:t>
      </w:r>
    </w:p>
    <w:p w:rsidR="009A4FE0" w:rsidRDefault="00043B68" w:rsidP="000B007C">
      <w:pPr>
        <w:spacing w:line="560" w:lineRule="exact"/>
        <w:ind w:firstLineChars="200" w:firstLine="600"/>
        <w:rPr>
          <w:rFonts w:ascii="Times New Roman" w:eastAsia="方正黑体简体" w:hAnsi="Times New Roman" w:cs="Times New Roman"/>
          <w:bCs/>
          <w:sz w:val="30"/>
          <w:szCs w:val="30"/>
        </w:rPr>
      </w:pPr>
      <w:r>
        <w:rPr>
          <w:rFonts w:ascii="Times New Roman" w:eastAsia="方正黑体简体" w:hAnsi="Times New Roman" w:cs="Times New Roman"/>
          <w:bCs/>
          <w:sz w:val="30"/>
          <w:szCs w:val="30"/>
        </w:rPr>
        <w:t>二、申请日期、时间和内容</w:t>
      </w:r>
    </w:p>
    <w:p w:rsidR="009A4FE0" w:rsidRPr="000B007C" w:rsidRDefault="00043B68" w:rsidP="000B007C">
      <w:pPr>
        <w:pStyle w:val="a9"/>
        <w:spacing w:line="560" w:lineRule="exact"/>
        <w:ind w:leftChars="338" w:left="1373" w:hangingChars="220" w:hanging="663"/>
        <w:rPr>
          <w:rFonts w:ascii="Times New Roman" w:eastAsia="方正楷体简体" w:hAnsi="Times New Roman"/>
          <w:b/>
          <w:bCs/>
          <w:sz w:val="30"/>
          <w:szCs w:val="30"/>
        </w:rPr>
      </w:pPr>
      <w:r w:rsidRPr="000B007C">
        <w:rPr>
          <w:rFonts w:ascii="Times New Roman" w:eastAsia="方正楷体简体" w:hAnsi="Times New Roman"/>
          <w:b/>
          <w:bCs/>
          <w:sz w:val="30"/>
          <w:szCs w:val="30"/>
        </w:rPr>
        <w:t>（一）申请日期</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申请移仓合约的交割月第一个交易日起至最后交易日前第四个交易日（含当日）止。</w:t>
      </w:r>
    </w:p>
    <w:p w:rsidR="009A4FE0" w:rsidRDefault="00043B68" w:rsidP="005B13A4">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若最后交易日前第四个交易日早于交割月第一个交易日，则该合约不可申请移仓。</w:t>
      </w:r>
    </w:p>
    <w:p w:rsidR="009A4FE0" w:rsidRPr="005B13A4" w:rsidRDefault="00043B68" w:rsidP="005B13A4">
      <w:pPr>
        <w:spacing w:line="560" w:lineRule="exact"/>
        <w:ind w:firstLineChars="239" w:firstLine="720"/>
        <w:rPr>
          <w:rFonts w:ascii="Times New Roman" w:eastAsia="方正楷体简体" w:hAnsi="Times New Roman"/>
          <w:b/>
          <w:bCs/>
          <w:sz w:val="30"/>
          <w:szCs w:val="30"/>
        </w:rPr>
      </w:pPr>
      <w:r w:rsidRPr="005B13A4">
        <w:rPr>
          <w:rFonts w:ascii="Times New Roman" w:eastAsia="方正楷体简体" w:hAnsi="Times New Roman"/>
          <w:b/>
          <w:bCs/>
          <w:sz w:val="30"/>
          <w:szCs w:val="30"/>
        </w:rPr>
        <w:t>（二）申请时间</w:t>
      </w:r>
    </w:p>
    <w:p w:rsidR="009A4FE0" w:rsidRPr="005B13A4" w:rsidRDefault="00043B68" w:rsidP="005B13A4">
      <w:pPr>
        <w:spacing w:line="560" w:lineRule="exact"/>
        <w:ind w:firstLineChars="200" w:firstLine="600"/>
        <w:rPr>
          <w:rFonts w:ascii="Times New Roman" w:eastAsia="方正仿宋简体" w:hAnsi="Times New Roman"/>
          <w:sz w:val="30"/>
          <w:szCs w:val="30"/>
        </w:rPr>
      </w:pPr>
      <w:r w:rsidRPr="005B13A4">
        <w:rPr>
          <w:rFonts w:ascii="Times New Roman" w:eastAsia="方正仿宋简体" w:hAnsi="Times New Roman"/>
          <w:sz w:val="30"/>
          <w:szCs w:val="30"/>
        </w:rPr>
        <w:t>移仓业务的申请截止时间为申请当日的</w:t>
      </w:r>
      <w:r w:rsidRPr="005B13A4">
        <w:rPr>
          <w:rFonts w:ascii="Times New Roman" w:eastAsia="方正仿宋简体" w:hAnsi="Times New Roman"/>
          <w:sz w:val="30"/>
          <w:szCs w:val="30"/>
        </w:rPr>
        <w:t>14:50</w:t>
      </w:r>
      <w:r w:rsidR="005B13A4">
        <w:rPr>
          <w:rFonts w:ascii="Times New Roman" w:eastAsia="方正仿宋简体" w:hAnsi="Times New Roman"/>
          <w:sz w:val="30"/>
          <w:szCs w:val="30"/>
        </w:rPr>
        <w:t>之</w:t>
      </w:r>
      <w:r w:rsidRPr="005B13A4">
        <w:rPr>
          <w:rFonts w:ascii="Times New Roman" w:eastAsia="方正仿宋简体" w:hAnsi="Times New Roman"/>
          <w:sz w:val="30"/>
          <w:szCs w:val="30"/>
        </w:rPr>
        <w:t>前。</w:t>
      </w:r>
    </w:p>
    <w:p w:rsidR="009A4FE0" w:rsidRPr="000B007C" w:rsidRDefault="00043B68" w:rsidP="000B007C">
      <w:pPr>
        <w:pStyle w:val="a9"/>
        <w:spacing w:line="560" w:lineRule="exact"/>
        <w:ind w:leftChars="338" w:left="1373" w:hangingChars="220" w:hanging="663"/>
        <w:rPr>
          <w:rFonts w:ascii="Times New Roman" w:eastAsia="方正楷体简体" w:hAnsi="Times New Roman"/>
          <w:b/>
          <w:bCs/>
          <w:sz w:val="30"/>
          <w:szCs w:val="30"/>
        </w:rPr>
      </w:pPr>
      <w:r w:rsidRPr="000B007C">
        <w:rPr>
          <w:rFonts w:ascii="Times New Roman" w:eastAsia="方正楷体简体" w:hAnsi="Times New Roman"/>
          <w:b/>
          <w:bCs/>
          <w:sz w:val="30"/>
          <w:szCs w:val="30"/>
        </w:rPr>
        <w:t>（三）申请内容</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境外参与者交割月移仓业务仅适用于镍期货合约，申请移仓手数应当为交割单位对应手数的整数倍，每个申请日可提交多笔申请。</w:t>
      </w:r>
    </w:p>
    <w:p w:rsidR="009A4FE0" w:rsidRDefault="00043B68" w:rsidP="000B007C">
      <w:pPr>
        <w:pStyle w:val="a9"/>
        <w:spacing w:line="560" w:lineRule="exact"/>
        <w:ind w:leftChars="338" w:left="1370" w:hangingChars="220" w:hanging="660"/>
        <w:rPr>
          <w:rFonts w:ascii="Times New Roman" w:eastAsia="方正黑体简体" w:hAnsi="Times New Roman"/>
          <w:bCs/>
          <w:sz w:val="30"/>
          <w:szCs w:val="30"/>
        </w:rPr>
      </w:pPr>
      <w:r>
        <w:rPr>
          <w:rFonts w:ascii="Times New Roman" w:eastAsia="方正黑体简体" w:hAnsi="Times New Roman"/>
          <w:bCs/>
          <w:sz w:val="30"/>
          <w:szCs w:val="30"/>
        </w:rPr>
        <w:lastRenderedPageBreak/>
        <w:t>三、申请及撤销方式</w:t>
      </w:r>
    </w:p>
    <w:p w:rsidR="009A4FE0" w:rsidRPr="000B007C" w:rsidRDefault="00043B68" w:rsidP="000B007C">
      <w:pPr>
        <w:spacing w:line="560" w:lineRule="exact"/>
        <w:ind w:firstLineChars="200" w:firstLine="602"/>
        <w:rPr>
          <w:rFonts w:ascii="Times New Roman" w:eastAsia="方正楷体简体" w:hAnsi="Times New Roman" w:cs="Times New Roman"/>
          <w:b/>
          <w:bCs/>
          <w:sz w:val="30"/>
          <w:szCs w:val="30"/>
        </w:rPr>
      </w:pPr>
      <w:r w:rsidRPr="000B007C">
        <w:rPr>
          <w:rFonts w:ascii="Times New Roman" w:eastAsia="方正楷体简体" w:hAnsi="Times New Roman" w:cs="Times New Roman"/>
          <w:b/>
          <w:bCs/>
          <w:sz w:val="30"/>
          <w:szCs w:val="30"/>
        </w:rPr>
        <w:t>（一）申请方式</w:t>
      </w:r>
    </w:p>
    <w:p w:rsidR="009A4FE0" w:rsidRDefault="00043B68" w:rsidP="000B007C">
      <w:pPr>
        <w:spacing w:line="560" w:lineRule="exact"/>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 xml:space="preserve">1. </w:t>
      </w:r>
      <w:r>
        <w:rPr>
          <w:rFonts w:ascii="Times New Roman" w:eastAsia="方正仿宋简体" w:hAnsi="Times New Roman" w:cs="Times New Roman"/>
          <w:b/>
          <w:bCs/>
          <w:sz w:val="30"/>
          <w:szCs w:val="30"/>
        </w:rPr>
        <w:t>确认实际控制关系生效情况</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移出方和移入方应在移仓前至少提前</w:t>
      </w:r>
      <w:r>
        <w:rPr>
          <w:rFonts w:ascii="Times New Roman" w:eastAsia="方正仿宋简体" w:hAnsi="Times New Roman" w:cs="Times New Roman"/>
          <w:sz w:val="30"/>
          <w:szCs w:val="30"/>
        </w:rPr>
        <w:t>10</w:t>
      </w:r>
      <w:r>
        <w:rPr>
          <w:rFonts w:ascii="Times New Roman" w:eastAsia="方正仿宋简体" w:hAnsi="Times New Roman" w:cs="Times New Roman"/>
          <w:sz w:val="30"/>
          <w:szCs w:val="30"/>
        </w:rPr>
        <w:t>个交易日确认实控关系已生效。所在会员可以通过会员服务系统（以下简称会服系统）</w:t>
      </w:r>
      <w:r w:rsidRPr="00D860E1">
        <w:rPr>
          <w:rFonts w:ascii="方正仿宋简体" w:eastAsia="方正仿宋简体" w:hAnsi="Times New Roman" w:cs="Times New Roman" w:hint="eastAsia"/>
          <w:sz w:val="30"/>
          <w:szCs w:val="30"/>
        </w:rPr>
        <w:t>“业务窗口-&gt;实际控制关系账户-&gt;实际控制关系账户申报情况查询”</w:t>
      </w:r>
      <w:r>
        <w:rPr>
          <w:rFonts w:ascii="Times New Roman" w:eastAsia="方正仿宋简体" w:hAnsi="Times New Roman" w:cs="Times New Roman"/>
          <w:sz w:val="30"/>
          <w:szCs w:val="30"/>
        </w:rPr>
        <w:t>查看实际控制关系生效情况，如实际控制关系账户组内同时包含移出方和移入方，则说明实际控制关系申报已生效。</w:t>
      </w:r>
    </w:p>
    <w:p w:rsidR="009A4FE0" w:rsidRPr="00D860E1" w:rsidRDefault="00043B68" w:rsidP="000B007C">
      <w:pPr>
        <w:spacing w:line="560" w:lineRule="exact"/>
        <w:ind w:firstLineChars="200" w:firstLine="600"/>
        <w:rPr>
          <w:rFonts w:ascii="方正仿宋简体" w:eastAsia="方正仿宋简体" w:hAnsi="Times New Roman" w:cs="Times New Roman"/>
          <w:sz w:val="30"/>
          <w:szCs w:val="30"/>
        </w:rPr>
      </w:pPr>
      <w:r>
        <w:rPr>
          <w:rFonts w:ascii="Times New Roman" w:eastAsia="方正仿宋简体" w:hAnsi="Times New Roman" w:cs="Times New Roman"/>
          <w:sz w:val="30"/>
          <w:szCs w:val="30"/>
        </w:rPr>
        <w:t>实际控制关系账户相关业务流程请参考交易所官网</w:t>
      </w:r>
      <w:r w:rsidRPr="00D860E1">
        <w:rPr>
          <w:rFonts w:ascii="方正仿宋简体" w:eastAsia="方正仿宋简体" w:hAnsi="Times New Roman" w:cs="Times New Roman" w:hint="eastAsia"/>
          <w:sz w:val="30"/>
          <w:szCs w:val="30"/>
        </w:rPr>
        <w:t>“服务-&gt;监查-&gt;实际控制关系账户日常管理业务指引”。</w:t>
      </w:r>
    </w:p>
    <w:p w:rsidR="009A4FE0" w:rsidRDefault="00043B68" w:rsidP="000B007C">
      <w:pPr>
        <w:spacing w:line="560" w:lineRule="exact"/>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 xml:space="preserve">2. </w:t>
      </w:r>
      <w:r>
        <w:rPr>
          <w:rFonts w:ascii="Times New Roman" w:eastAsia="方正仿宋简体" w:hAnsi="Times New Roman" w:cs="Times New Roman"/>
          <w:b/>
          <w:bCs/>
          <w:sz w:val="30"/>
          <w:szCs w:val="30"/>
        </w:rPr>
        <w:t>移出方提出申请</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移出方为境外单位客户时，若其为期货公司会员的客户，则由期货公司会员通过会服系统提出移仓申请；若其为境外特殊经纪参与者的客户，则由境外特殊经纪参与者委托结算的期货公司会员提出移仓申请；若其为境外中介机构（由期货公司会员委托代理）的客户，则通过境外中介机构委托代理的期货公司会员提出移仓申请；若其为境外中介机构（由境外特殊经纪参与者委托代理）的客户，则通过境外特殊经纪参与者委托结算的期货公司会员提出移仓申请（上述所涉期货公司会员统称</w:t>
      </w:r>
      <w:r w:rsidRPr="00D860E1">
        <w:rPr>
          <w:rFonts w:ascii="方正仿宋简体" w:eastAsia="方正仿宋简体" w:hAnsi="Times New Roman" w:cs="Times New Roman" w:hint="eastAsia"/>
          <w:sz w:val="30"/>
          <w:szCs w:val="30"/>
        </w:rPr>
        <w:t>为“移出方期货公司会员”</w:t>
      </w:r>
      <w:r>
        <w:rPr>
          <w:rFonts w:ascii="Times New Roman" w:eastAsia="方正仿宋简体" w:hAnsi="Times New Roman" w:cs="Times New Roman"/>
          <w:sz w:val="30"/>
          <w:szCs w:val="30"/>
        </w:rPr>
        <w:t>）。移出方、移出方期货公司会员应分别填写同意移仓的声明书，由移出方期货公司会员保存。</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移出方为境外特殊非经纪参与者时，由移出方委托结算的期货公司会员通过会服系统提出移仓申请。移出方、移出方委托结算的期货公司会员应分别填写同意移仓的声明书，由移出方委托结算的期货公司会员保存。</w:t>
      </w:r>
    </w:p>
    <w:p w:rsidR="009A4FE0" w:rsidRDefault="00043B68" w:rsidP="000B007C">
      <w:pPr>
        <w:spacing w:line="560" w:lineRule="exact"/>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 xml:space="preserve">3. </w:t>
      </w:r>
      <w:r>
        <w:rPr>
          <w:rFonts w:ascii="Times New Roman" w:eastAsia="方正仿宋简体" w:hAnsi="Times New Roman" w:cs="Times New Roman"/>
          <w:b/>
          <w:bCs/>
          <w:sz w:val="30"/>
          <w:szCs w:val="30"/>
        </w:rPr>
        <w:t>移入方确认申请</w:t>
      </w:r>
    </w:p>
    <w:p w:rsidR="009A4FE0" w:rsidRDefault="00043B68" w:rsidP="000B007C">
      <w:pPr>
        <w:spacing w:line="560" w:lineRule="exact"/>
        <w:ind w:leftChars="25" w:left="53"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移入方为境内一般单位客户时，由移入方期货公司会员在</w:t>
      </w:r>
      <w:r>
        <w:rPr>
          <w:rFonts w:ascii="Times New Roman" w:eastAsia="方正仿宋简体" w:hAnsi="Times New Roman" w:cs="Times New Roman"/>
          <w:sz w:val="30"/>
          <w:szCs w:val="30"/>
        </w:rPr>
        <w:t>14:50</w:t>
      </w:r>
      <w:r>
        <w:rPr>
          <w:rFonts w:ascii="Times New Roman" w:eastAsia="方正仿宋简体" w:hAnsi="Times New Roman" w:cs="Times New Roman"/>
          <w:sz w:val="30"/>
          <w:szCs w:val="30"/>
        </w:rPr>
        <w:t>之前通过会服系统确认移仓申请。移入方、移入方期货公司会员应分别填写同意移仓的声明书，由移入方期货公司会员保存。</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移入方为非期货公司会员时，由移入方在</w:t>
      </w:r>
      <w:r>
        <w:rPr>
          <w:rFonts w:ascii="Times New Roman" w:eastAsia="方正仿宋简体" w:hAnsi="Times New Roman" w:cs="Times New Roman"/>
          <w:sz w:val="30"/>
          <w:szCs w:val="30"/>
        </w:rPr>
        <w:t>14:50</w:t>
      </w:r>
      <w:r>
        <w:rPr>
          <w:rFonts w:ascii="Times New Roman" w:eastAsia="方正仿宋简体" w:hAnsi="Times New Roman" w:cs="Times New Roman"/>
          <w:sz w:val="30"/>
          <w:szCs w:val="30"/>
        </w:rPr>
        <w:t>之前通过会服系统确认移仓申请，填写并保存同意移仓的声明书。</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申请未在规定时间内确认的，将被作废。</w:t>
      </w:r>
    </w:p>
    <w:p w:rsidR="009A4FE0" w:rsidRPr="000B007C" w:rsidRDefault="00043B68" w:rsidP="000B007C">
      <w:pPr>
        <w:spacing w:line="560" w:lineRule="exact"/>
        <w:ind w:firstLineChars="200" w:firstLine="602"/>
        <w:rPr>
          <w:rFonts w:ascii="Times New Roman" w:eastAsia="方正楷体简体" w:hAnsi="Times New Roman" w:cs="Times New Roman"/>
          <w:b/>
          <w:bCs/>
          <w:sz w:val="30"/>
          <w:szCs w:val="30"/>
        </w:rPr>
      </w:pPr>
      <w:r w:rsidRPr="000B007C">
        <w:rPr>
          <w:rFonts w:ascii="Times New Roman" w:eastAsia="方正楷体简体" w:hAnsi="Times New Roman" w:cs="Times New Roman"/>
          <w:b/>
          <w:bCs/>
          <w:sz w:val="30"/>
          <w:szCs w:val="30"/>
        </w:rPr>
        <w:t>（二）撤销方式</w:t>
      </w:r>
    </w:p>
    <w:p w:rsidR="009A4FE0" w:rsidRDefault="000B007C" w:rsidP="000B007C">
      <w:pPr>
        <w:spacing w:line="560" w:lineRule="exact"/>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1</w:t>
      </w:r>
      <w:r>
        <w:rPr>
          <w:rFonts w:ascii="Times New Roman" w:eastAsia="方正仿宋简体" w:hAnsi="Times New Roman" w:cs="Times New Roman" w:hint="eastAsia"/>
          <w:b/>
          <w:bCs/>
          <w:sz w:val="30"/>
          <w:szCs w:val="30"/>
        </w:rPr>
        <w:t>．</w:t>
      </w:r>
      <w:r w:rsidR="00043B68">
        <w:rPr>
          <w:rFonts w:ascii="Times New Roman" w:eastAsia="方正仿宋简体" w:hAnsi="Times New Roman" w:cs="Times New Roman"/>
          <w:b/>
          <w:bCs/>
          <w:sz w:val="30"/>
          <w:szCs w:val="30"/>
        </w:rPr>
        <w:t>移出方撤销申请</w:t>
      </w:r>
    </w:p>
    <w:p w:rsidR="009A4FE0" w:rsidRDefault="00043B68" w:rsidP="000B007C">
      <w:pPr>
        <w:spacing w:line="560" w:lineRule="exact"/>
        <w:ind w:firstLineChars="200" w:firstLine="600"/>
        <w:rPr>
          <w:rFonts w:ascii="Times New Roman" w:eastAsia="方正仿宋简体" w:hAnsi="Times New Roman" w:cs="Times New Roman"/>
          <w:bCs/>
          <w:sz w:val="30"/>
          <w:szCs w:val="30"/>
        </w:rPr>
      </w:pPr>
      <w:r>
        <w:rPr>
          <w:rFonts w:ascii="Times New Roman" w:eastAsia="方正仿宋简体" w:hAnsi="Times New Roman" w:cs="Times New Roman"/>
          <w:bCs/>
          <w:sz w:val="30"/>
          <w:szCs w:val="30"/>
        </w:rPr>
        <w:t>申请当日</w:t>
      </w:r>
      <w:r>
        <w:rPr>
          <w:rFonts w:ascii="Times New Roman" w:eastAsia="方正仿宋简体" w:hAnsi="Times New Roman" w:cs="Times New Roman" w:hint="eastAsia"/>
          <w:bCs/>
          <w:sz w:val="30"/>
          <w:szCs w:val="30"/>
        </w:rPr>
        <w:t>14:50</w:t>
      </w:r>
      <w:r w:rsidR="005B13A4">
        <w:rPr>
          <w:rFonts w:ascii="Times New Roman" w:eastAsia="方正仿宋简体" w:hAnsi="Times New Roman"/>
          <w:sz w:val="30"/>
          <w:szCs w:val="30"/>
        </w:rPr>
        <w:t>之</w:t>
      </w:r>
      <w:r>
        <w:rPr>
          <w:rFonts w:ascii="Times New Roman" w:eastAsia="方正仿宋简体" w:hAnsi="Times New Roman" w:cs="Times New Roman"/>
          <w:bCs/>
          <w:sz w:val="30"/>
          <w:szCs w:val="30"/>
        </w:rPr>
        <w:t>前，在移入方期货公司会员未确认申请前，移出方期货公司会员、</w:t>
      </w:r>
      <w:r>
        <w:rPr>
          <w:rFonts w:ascii="Times New Roman" w:eastAsia="方正仿宋简体" w:hAnsi="Times New Roman" w:cs="Times New Roman"/>
          <w:sz w:val="30"/>
          <w:szCs w:val="30"/>
        </w:rPr>
        <w:t>移出方委托结算的期货公司会员</w:t>
      </w:r>
      <w:r>
        <w:rPr>
          <w:rFonts w:ascii="Times New Roman" w:eastAsia="方正仿宋简体" w:hAnsi="Times New Roman" w:cs="Times New Roman"/>
          <w:bCs/>
          <w:sz w:val="30"/>
          <w:szCs w:val="30"/>
        </w:rPr>
        <w:t>可通过会服系统撤销移仓申请。</w:t>
      </w:r>
    </w:p>
    <w:p w:rsidR="009A4FE0" w:rsidRDefault="000B007C" w:rsidP="000B007C">
      <w:pPr>
        <w:spacing w:line="560" w:lineRule="exact"/>
        <w:ind w:firstLineChars="200" w:firstLine="602"/>
        <w:rPr>
          <w:rFonts w:ascii="Times New Roman" w:eastAsia="方正仿宋简体" w:hAnsi="Times New Roman" w:cs="Times New Roman"/>
          <w:b/>
          <w:bCs/>
          <w:sz w:val="30"/>
          <w:szCs w:val="30"/>
        </w:rPr>
      </w:pPr>
      <w:r>
        <w:rPr>
          <w:rFonts w:ascii="Times New Roman" w:eastAsia="方正仿宋简体" w:hAnsi="Times New Roman" w:cs="Times New Roman"/>
          <w:b/>
          <w:bCs/>
          <w:sz w:val="30"/>
          <w:szCs w:val="30"/>
        </w:rPr>
        <w:t>2</w:t>
      </w:r>
      <w:r>
        <w:rPr>
          <w:rFonts w:ascii="Times New Roman" w:eastAsia="方正仿宋简体" w:hAnsi="Times New Roman" w:cs="Times New Roman" w:hint="eastAsia"/>
          <w:b/>
          <w:bCs/>
          <w:sz w:val="30"/>
          <w:szCs w:val="30"/>
        </w:rPr>
        <w:t>．</w:t>
      </w:r>
      <w:r w:rsidR="00043B68">
        <w:rPr>
          <w:rFonts w:ascii="Times New Roman" w:eastAsia="方正仿宋简体" w:hAnsi="Times New Roman" w:cs="Times New Roman"/>
          <w:b/>
          <w:bCs/>
          <w:sz w:val="30"/>
          <w:szCs w:val="30"/>
        </w:rPr>
        <w:t>移入方驳回申请</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申请当日</w:t>
      </w:r>
      <w:r>
        <w:rPr>
          <w:rFonts w:ascii="Times New Roman" w:eastAsia="方正仿宋简体" w:hAnsi="Times New Roman" w:cs="Times New Roman" w:hint="eastAsia"/>
          <w:sz w:val="30"/>
          <w:szCs w:val="30"/>
        </w:rPr>
        <w:t>14:50</w:t>
      </w:r>
      <w:r w:rsidR="005B13A4">
        <w:rPr>
          <w:rFonts w:ascii="Times New Roman" w:eastAsia="方正仿宋简体" w:hAnsi="Times New Roman"/>
          <w:sz w:val="30"/>
          <w:szCs w:val="30"/>
        </w:rPr>
        <w:t>之</w:t>
      </w:r>
      <w:bookmarkStart w:id="0" w:name="_GoBack"/>
      <w:bookmarkEnd w:id="0"/>
      <w:r>
        <w:rPr>
          <w:rFonts w:ascii="Times New Roman" w:eastAsia="方正仿宋简体" w:hAnsi="Times New Roman" w:cs="Times New Roman"/>
          <w:sz w:val="30"/>
          <w:szCs w:val="30"/>
        </w:rPr>
        <w:t>前，移入方为境内一般单位客户时，由移入方期货公司会员通过会服系统驳回移仓申请；移入方为非期货公司会员时，由移入方通过会服系统驳回移仓申请。</w:t>
      </w:r>
    </w:p>
    <w:p w:rsidR="009A4FE0" w:rsidRDefault="00043B68" w:rsidP="000B007C">
      <w:pPr>
        <w:pStyle w:val="a9"/>
        <w:spacing w:line="560" w:lineRule="exact"/>
        <w:ind w:leftChars="338" w:left="1370" w:hangingChars="220" w:hanging="660"/>
        <w:rPr>
          <w:rFonts w:ascii="Times New Roman" w:eastAsia="方正黑体简体" w:hAnsi="Times New Roman"/>
          <w:bCs/>
          <w:sz w:val="30"/>
          <w:szCs w:val="30"/>
        </w:rPr>
      </w:pPr>
      <w:r>
        <w:rPr>
          <w:rFonts w:ascii="Times New Roman" w:eastAsia="方正黑体简体" w:hAnsi="Times New Roman"/>
          <w:bCs/>
          <w:sz w:val="30"/>
          <w:szCs w:val="30"/>
        </w:rPr>
        <w:t>四、移仓</w:t>
      </w:r>
    </w:p>
    <w:p w:rsidR="009A4FE0" w:rsidRPr="000B007C" w:rsidRDefault="00043B68" w:rsidP="000B007C">
      <w:pPr>
        <w:spacing w:line="560" w:lineRule="exact"/>
        <w:ind w:firstLineChars="200" w:firstLine="602"/>
        <w:rPr>
          <w:rFonts w:ascii="Times New Roman" w:eastAsia="方正楷体简体" w:hAnsi="Times New Roman" w:cs="Times New Roman"/>
          <w:b/>
          <w:bCs/>
          <w:sz w:val="30"/>
          <w:szCs w:val="30"/>
        </w:rPr>
      </w:pPr>
      <w:r w:rsidRPr="000B007C">
        <w:rPr>
          <w:rFonts w:ascii="Times New Roman" w:eastAsia="方正楷体简体" w:hAnsi="Times New Roman" w:cs="Times New Roman"/>
          <w:b/>
          <w:bCs/>
          <w:sz w:val="30"/>
          <w:szCs w:val="30"/>
        </w:rPr>
        <w:t>（一）移仓原则</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移仓内容仅包括持仓，不包括当日盈亏、交易手续费等。日终结算时，交易所将根据移出方持仓量、申请移仓数量、移入方可用套保额度等审批移仓申请。</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一般持仓移仓数量</w:t>
      </w:r>
      <w:r>
        <w:rPr>
          <w:rFonts w:ascii="Times New Roman" w:eastAsia="方正仿宋简体" w:hAnsi="Times New Roman" w:cs="Times New Roman"/>
          <w:sz w:val="30"/>
          <w:szCs w:val="30"/>
        </w:rPr>
        <w:t>=min</w:t>
      </w:r>
      <w:r>
        <w:rPr>
          <w:rFonts w:ascii="Times New Roman" w:eastAsia="方正仿宋简体" w:hAnsi="Times New Roman" w:cs="Times New Roman"/>
          <w:sz w:val="30"/>
          <w:szCs w:val="30"/>
        </w:rPr>
        <w:t>（移出方实际一般持仓量，申请移仓数量）</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套保持仓移仓数量</w:t>
      </w:r>
      <w:r>
        <w:rPr>
          <w:rFonts w:ascii="Times New Roman" w:eastAsia="方正仿宋简体" w:hAnsi="Times New Roman" w:cs="Times New Roman"/>
          <w:sz w:val="30"/>
          <w:szCs w:val="30"/>
        </w:rPr>
        <w:t>=min</w:t>
      </w:r>
      <w:r>
        <w:rPr>
          <w:rFonts w:ascii="Times New Roman" w:eastAsia="方正仿宋简体" w:hAnsi="Times New Roman" w:cs="Times New Roman"/>
          <w:sz w:val="30"/>
          <w:szCs w:val="30"/>
        </w:rPr>
        <w:t>（移出方实际套保持仓量，申请移仓数量，移入方可用套保额度）</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移仓前后，持仓属性、方向保持不变。移出持仓根据移出方持仓的开仓时间，</w:t>
      </w:r>
      <w:r w:rsidRPr="00D860E1">
        <w:rPr>
          <w:rFonts w:ascii="方正仿宋简体" w:eastAsia="方正仿宋简体" w:hAnsi="Times New Roman" w:cs="Times New Roman" w:hint="eastAsia"/>
          <w:sz w:val="30"/>
          <w:szCs w:val="30"/>
        </w:rPr>
        <w:t>按“先进先出”的</w:t>
      </w:r>
      <w:r>
        <w:rPr>
          <w:rFonts w:ascii="Times New Roman" w:eastAsia="方正仿宋简体" w:hAnsi="Times New Roman" w:cs="Times New Roman"/>
          <w:sz w:val="30"/>
          <w:szCs w:val="30"/>
        </w:rPr>
        <w:t>原则处理。移入持仓的开仓日期为移仓当日，开仓价为当日结算价。</w:t>
      </w:r>
    </w:p>
    <w:p w:rsidR="009A4FE0" w:rsidRPr="000B007C" w:rsidRDefault="00043B68" w:rsidP="000B007C">
      <w:pPr>
        <w:spacing w:line="560" w:lineRule="exact"/>
        <w:ind w:firstLineChars="200" w:firstLine="602"/>
        <w:rPr>
          <w:rFonts w:ascii="Times New Roman" w:eastAsia="方正楷体简体" w:hAnsi="Times New Roman" w:cs="Times New Roman"/>
          <w:b/>
          <w:bCs/>
          <w:sz w:val="30"/>
          <w:szCs w:val="30"/>
        </w:rPr>
      </w:pPr>
      <w:r w:rsidRPr="000B007C">
        <w:rPr>
          <w:rFonts w:ascii="Times New Roman" w:eastAsia="方正楷体简体" w:hAnsi="Times New Roman" w:cs="Times New Roman"/>
          <w:b/>
          <w:bCs/>
          <w:sz w:val="30"/>
          <w:szCs w:val="30"/>
        </w:rPr>
        <w:t>（二）保证金计算</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日终结算时，向移入方期货公司会员或非期货公司会员收取移入持仓的交易保证金，不再收取移出方期货公司会员、移出方委托结算的期货公司会员移出持仓的交易保证金。</w:t>
      </w:r>
    </w:p>
    <w:p w:rsidR="009A4FE0" w:rsidRPr="000B007C" w:rsidRDefault="000B007C" w:rsidP="000B007C">
      <w:pPr>
        <w:spacing w:line="560" w:lineRule="exact"/>
        <w:ind w:firstLineChars="200" w:firstLine="602"/>
        <w:rPr>
          <w:rFonts w:ascii="Times New Roman" w:eastAsia="方正楷体简体" w:hAnsi="Times New Roman"/>
          <w:b/>
          <w:bCs/>
          <w:sz w:val="30"/>
          <w:szCs w:val="30"/>
        </w:rPr>
      </w:pPr>
      <w:r w:rsidRPr="000B007C">
        <w:rPr>
          <w:rFonts w:ascii="Times New Roman" w:eastAsia="方正楷体简体" w:hAnsi="Times New Roman" w:hint="eastAsia"/>
          <w:b/>
          <w:bCs/>
          <w:sz w:val="30"/>
          <w:szCs w:val="30"/>
        </w:rPr>
        <w:t>（三）</w:t>
      </w:r>
      <w:r w:rsidR="00043B68" w:rsidRPr="000B007C">
        <w:rPr>
          <w:rFonts w:ascii="Times New Roman" w:eastAsia="方正楷体简体" w:hAnsi="Times New Roman"/>
          <w:b/>
          <w:bCs/>
          <w:sz w:val="30"/>
          <w:szCs w:val="30"/>
        </w:rPr>
        <w:t>特殊情况</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出现下列情况之一的，交易所可以取消当日境外参与者交割月移仓业务办理：</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1</w:t>
      </w:r>
      <w:r>
        <w:rPr>
          <w:rFonts w:ascii="Times New Roman" w:eastAsia="方正仿宋简体" w:hAnsi="Times New Roman" w:cs="Times New Roman"/>
          <w:sz w:val="30"/>
          <w:szCs w:val="30"/>
        </w:rPr>
        <w:t>．出现结算、交割、行权与履约危机，对市场正在产生或即将产生重大影响；</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 xml:space="preserve">2. </w:t>
      </w:r>
      <w:r>
        <w:rPr>
          <w:rFonts w:ascii="Times New Roman" w:eastAsia="方正仿宋简体" w:hAnsi="Times New Roman" w:cs="Times New Roman"/>
          <w:sz w:val="30"/>
          <w:szCs w:val="30"/>
        </w:rPr>
        <w:t>系统故障导致移仓业务无法正常进行；</w:t>
      </w:r>
    </w:p>
    <w:p w:rsidR="009A4FE0" w:rsidRDefault="00043B68" w:rsidP="000B007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 xml:space="preserve">3. </w:t>
      </w:r>
      <w:r>
        <w:rPr>
          <w:rFonts w:ascii="Times New Roman" w:eastAsia="方正仿宋简体" w:hAnsi="Times New Roman" w:cs="Times New Roman"/>
          <w:sz w:val="30"/>
          <w:szCs w:val="30"/>
        </w:rPr>
        <w:t>交易所认定的其他情形。</w:t>
      </w:r>
    </w:p>
    <w:sectPr w:rsidR="009A4FE0" w:rsidSect="000B007C">
      <w:footerReference w:type="default" r:id="rId8"/>
      <w:pgSz w:w="11906" w:h="16838"/>
      <w:pgMar w:top="1440" w:right="1558"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ACB" w:rsidRDefault="00131ACB">
      <w:r>
        <w:separator/>
      </w:r>
    </w:p>
  </w:endnote>
  <w:endnote w:type="continuationSeparator" w:id="0">
    <w:p w:rsidR="00131ACB" w:rsidRDefault="0013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FE0" w:rsidRDefault="00043B6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A4FE0" w:rsidRPr="000B007C" w:rsidRDefault="00043B68">
                          <w:pPr>
                            <w:pStyle w:val="a5"/>
                            <w:rPr>
                              <w:rFonts w:ascii="Times New Roman" w:hAnsi="Times New Roman" w:cs="Times New Roman"/>
                              <w:sz w:val="24"/>
                              <w:szCs w:val="24"/>
                            </w:rPr>
                          </w:pPr>
                          <w:r w:rsidRPr="000B007C">
                            <w:rPr>
                              <w:rFonts w:ascii="Times New Roman" w:hAnsi="Times New Roman" w:cs="Times New Roman"/>
                              <w:sz w:val="24"/>
                              <w:szCs w:val="24"/>
                            </w:rPr>
                            <w:fldChar w:fldCharType="begin"/>
                          </w:r>
                          <w:r w:rsidRPr="000B007C">
                            <w:rPr>
                              <w:rFonts w:ascii="Times New Roman" w:hAnsi="Times New Roman" w:cs="Times New Roman"/>
                              <w:sz w:val="24"/>
                              <w:szCs w:val="24"/>
                            </w:rPr>
                            <w:instrText xml:space="preserve"> PAGE  \* MERGEFORMAT </w:instrText>
                          </w:r>
                          <w:r w:rsidRPr="000B007C">
                            <w:rPr>
                              <w:rFonts w:ascii="Times New Roman" w:hAnsi="Times New Roman" w:cs="Times New Roman"/>
                              <w:sz w:val="24"/>
                              <w:szCs w:val="24"/>
                            </w:rPr>
                            <w:fldChar w:fldCharType="separate"/>
                          </w:r>
                          <w:r w:rsidR="00131ACB">
                            <w:rPr>
                              <w:rFonts w:ascii="Times New Roman" w:hAnsi="Times New Roman" w:cs="Times New Roman"/>
                              <w:noProof/>
                              <w:sz w:val="24"/>
                              <w:szCs w:val="24"/>
                            </w:rPr>
                            <w:t>- 1 -</w:t>
                          </w:r>
                          <w:r w:rsidRPr="000B007C">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A4FE0" w:rsidRPr="000B007C" w:rsidRDefault="00043B68">
                    <w:pPr>
                      <w:pStyle w:val="a5"/>
                      <w:rPr>
                        <w:rFonts w:ascii="Times New Roman" w:hAnsi="Times New Roman" w:cs="Times New Roman"/>
                        <w:sz w:val="24"/>
                        <w:szCs w:val="24"/>
                      </w:rPr>
                    </w:pPr>
                    <w:r w:rsidRPr="000B007C">
                      <w:rPr>
                        <w:rFonts w:ascii="Times New Roman" w:hAnsi="Times New Roman" w:cs="Times New Roman"/>
                        <w:sz w:val="24"/>
                        <w:szCs w:val="24"/>
                      </w:rPr>
                      <w:fldChar w:fldCharType="begin"/>
                    </w:r>
                    <w:r w:rsidRPr="000B007C">
                      <w:rPr>
                        <w:rFonts w:ascii="Times New Roman" w:hAnsi="Times New Roman" w:cs="Times New Roman"/>
                        <w:sz w:val="24"/>
                        <w:szCs w:val="24"/>
                      </w:rPr>
                      <w:instrText xml:space="preserve"> PAGE  \* MERGEFORMAT </w:instrText>
                    </w:r>
                    <w:r w:rsidRPr="000B007C">
                      <w:rPr>
                        <w:rFonts w:ascii="Times New Roman" w:hAnsi="Times New Roman" w:cs="Times New Roman"/>
                        <w:sz w:val="24"/>
                        <w:szCs w:val="24"/>
                      </w:rPr>
                      <w:fldChar w:fldCharType="separate"/>
                    </w:r>
                    <w:r w:rsidR="00131ACB">
                      <w:rPr>
                        <w:rFonts w:ascii="Times New Roman" w:hAnsi="Times New Roman" w:cs="Times New Roman"/>
                        <w:noProof/>
                        <w:sz w:val="24"/>
                        <w:szCs w:val="24"/>
                      </w:rPr>
                      <w:t>- 1 -</w:t>
                    </w:r>
                    <w:r w:rsidRPr="000B007C">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ACB" w:rsidRDefault="00131ACB">
      <w:r>
        <w:separator/>
      </w:r>
    </w:p>
  </w:footnote>
  <w:footnote w:type="continuationSeparator" w:id="0">
    <w:p w:rsidR="00131ACB" w:rsidRDefault="00131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4AC"/>
    <w:multiLevelType w:val="multilevel"/>
    <w:tmpl w:val="F27C075C"/>
    <w:lvl w:ilvl="0">
      <w:start w:val="3"/>
      <w:numFmt w:val="japaneseCounting"/>
      <w:lvlText w:val="（%1）"/>
      <w:lvlJc w:val="left"/>
      <w:pPr>
        <w:ind w:left="1682" w:hanging="1080"/>
      </w:pPr>
      <w:rPr>
        <w:rFonts w:hint="default"/>
        <w:b/>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76"/>
    <w:rsid w:val="B7EF5F0E"/>
    <w:rsid w:val="D7FBEBCB"/>
    <w:rsid w:val="DFBCE5A2"/>
    <w:rsid w:val="F3BB7170"/>
    <w:rsid w:val="000076CA"/>
    <w:rsid w:val="00036A94"/>
    <w:rsid w:val="00043B68"/>
    <w:rsid w:val="00071BC9"/>
    <w:rsid w:val="000B007C"/>
    <w:rsid w:val="000E140C"/>
    <w:rsid w:val="00101AE0"/>
    <w:rsid w:val="001120A0"/>
    <w:rsid w:val="00131ACB"/>
    <w:rsid w:val="00132C32"/>
    <w:rsid w:val="001A302D"/>
    <w:rsid w:val="001F10A8"/>
    <w:rsid w:val="002015FE"/>
    <w:rsid w:val="00207571"/>
    <w:rsid w:val="002B5085"/>
    <w:rsid w:val="002C6DAC"/>
    <w:rsid w:val="00362537"/>
    <w:rsid w:val="003D66D6"/>
    <w:rsid w:val="00414ACD"/>
    <w:rsid w:val="00465ED4"/>
    <w:rsid w:val="005A4EF7"/>
    <w:rsid w:val="005B13A4"/>
    <w:rsid w:val="005C1D62"/>
    <w:rsid w:val="005C2C34"/>
    <w:rsid w:val="00654F53"/>
    <w:rsid w:val="00657CA9"/>
    <w:rsid w:val="006A2078"/>
    <w:rsid w:val="006F6C17"/>
    <w:rsid w:val="00734F41"/>
    <w:rsid w:val="00885138"/>
    <w:rsid w:val="008C011D"/>
    <w:rsid w:val="0090779A"/>
    <w:rsid w:val="00985E19"/>
    <w:rsid w:val="009A1876"/>
    <w:rsid w:val="009A4FE0"/>
    <w:rsid w:val="00A228BF"/>
    <w:rsid w:val="00A97507"/>
    <w:rsid w:val="00AB4783"/>
    <w:rsid w:val="00AC2576"/>
    <w:rsid w:val="00AC77D0"/>
    <w:rsid w:val="00B56C55"/>
    <w:rsid w:val="00B6519D"/>
    <w:rsid w:val="00C36260"/>
    <w:rsid w:val="00CE408A"/>
    <w:rsid w:val="00CE5171"/>
    <w:rsid w:val="00D02D55"/>
    <w:rsid w:val="00D60BF4"/>
    <w:rsid w:val="00D8523C"/>
    <w:rsid w:val="00D860E1"/>
    <w:rsid w:val="00DC3CC8"/>
    <w:rsid w:val="00E74117"/>
    <w:rsid w:val="00E81510"/>
    <w:rsid w:val="00F92C0F"/>
    <w:rsid w:val="00F97474"/>
    <w:rsid w:val="00FB28A4"/>
    <w:rsid w:val="00FB3213"/>
    <w:rsid w:val="00FF085B"/>
    <w:rsid w:val="6F7F0FFB"/>
    <w:rsid w:val="77F76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AA2DDD-A543-4EFF-B849-97EAED8E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rPr>
      <w:rFonts w:ascii="Calibri" w:eastAsia="宋体" w:hAnsi="Calibri" w:cs="Times New Roman"/>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261</Words>
  <Characters>1493</Characters>
  <Application>Microsoft Office Word</Application>
  <DocSecurity>0</DocSecurity>
  <Lines>12</Lines>
  <Paragraphs>3</Paragraphs>
  <ScaleCrop>false</ScaleCrop>
  <Company>SHFE</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梅婷</dc:creator>
  <cp:lastModifiedBy>shfe</cp:lastModifiedBy>
  <cp:revision>5</cp:revision>
  <cp:lastPrinted>2026-03-20T02:32:00Z</cp:lastPrinted>
  <dcterms:created xsi:type="dcterms:W3CDTF">2026-03-19T08:49:00Z</dcterms:created>
  <dcterms:modified xsi:type="dcterms:W3CDTF">2026-03-20T05:52:00Z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75E8D9236C40AE4865B2BB6931F985E6</vt:lpwstr>
  </property>
</Properties>
</file>