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BA5" w:rsidRPr="005E3B2B" w:rsidRDefault="00DF5A47">
      <w:pPr>
        <w:ind w:firstLineChars="0" w:firstLine="0"/>
        <w:rPr>
          <w:rFonts w:eastAsia="方正大标宋简体"/>
          <w:sz w:val="42"/>
          <w:szCs w:val="42"/>
        </w:rPr>
      </w:pPr>
      <w:r w:rsidRPr="005E3B2B">
        <w:rPr>
          <w:rFonts w:eastAsia="方正大标宋简体"/>
          <w:sz w:val="42"/>
          <w:szCs w:val="42"/>
        </w:rPr>
        <w:t>附件</w:t>
      </w:r>
      <w:r w:rsidRPr="005E3B2B">
        <w:rPr>
          <w:rFonts w:eastAsia="方正大标宋简体"/>
          <w:sz w:val="42"/>
          <w:szCs w:val="42"/>
        </w:rPr>
        <w:t>1</w:t>
      </w:r>
    </w:p>
    <w:p w:rsidR="00D31BA5" w:rsidRDefault="00D31BA5">
      <w:pPr>
        <w:ind w:firstLineChars="0" w:firstLine="0"/>
        <w:rPr>
          <w:rFonts w:ascii="方正大标宋简体" w:eastAsia="方正大标宋简体" w:hAnsi="方正大标宋简体" w:cs="方正大标宋简体"/>
          <w:sz w:val="36"/>
          <w:szCs w:val="44"/>
        </w:rPr>
      </w:pPr>
    </w:p>
    <w:p w:rsidR="00D31BA5" w:rsidRPr="005E3B2B" w:rsidRDefault="00DF5A47">
      <w:pPr>
        <w:ind w:firstLine="840"/>
        <w:jc w:val="center"/>
        <w:rPr>
          <w:rFonts w:ascii="方正大标宋简体" w:eastAsia="方正大标宋简体" w:hAnsi="方正大标宋简体" w:cs="方正大标宋简体"/>
          <w:sz w:val="42"/>
          <w:szCs w:val="42"/>
        </w:rPr>
      </w:pPr>
      <w:r w:rsidRPr="005E3B2B">
        <w:rPr>
          <w:rFonts w:ascii="方正大标宋简体" w:eastAsia="方正大标宋简体" w:hAnsi="方正大标宋简体" w:cs="方正大标宋简体" w:hint="eastAsia"/>
          <w:sz w:val="42"/>
          <w:szCs w:val="42"/>
        </w:rPr>
        <w:t>修订说明</w:t>
      </w:r>
    </w:p>
    <w:p w:rsidR="00D31BA5" w:rsidRDefault="00D31BA5" w:rsidP="005E3B2B">
      <w:pPr>
        <w:spacing w:line="600" w:lineRule="exact"/>
        <w:ind w:firstLine="720"/>
        <w:rPr>
          <w:rFonts w:ascii="方正大标宋简体" w:eastAsia="方正大标宋简体" w:hAnsi="方正大标宋简体" w:cs="方正大标宋简体"/>
          <w:sz w:val="36"/>
          <w:szCs w:val="36"/>
        </w:rPr>
      </w:pPr>
    </w:p>
    <w:p w:rsidR="00D31BA5" w:rsidRPr="005E3B2B" w:rsidRDefault="00DF5A47" w:rsidP="005E3B2B">
      <w:pPr>
        <w:spacing w:line="600" w:lineRule="exact"/>
        <w:ind w:firstLine="600"/>
        <w:rPr>
          <w:szCs w:val="30"/>
        </w:rPr>
      </w:pPr>
      <w:r w:rsidRPr="005E3B2B">
        <w:rPr>
          <w:szCs w:val="30"/>
        </w:rPr>
        <w:t>为更好满足产业客户需要，提升服务航运、外贸等实体产业质效，根据集运现货市场的发展需求，能源中心拟修订《上海国际能源交易中心集运指数（欧线）期货标准合约》，具体内容如下：</w:t>
      </w:r>
    </w:p>
    <w:p w:rsidR="00D31BA5" w:rsidRPr="005E3B2B" w:rsidRDefault="00DF5A47" w:rsidP="005E3B2B">
      <w:pPr>
        <w:spacing w:line="600" w:lineRule="exact"/>
        <w:ind w:firstLine="602"/>
        <w:rPr>
          <w:szCs w:val="30"/>
        </w:rPr>
      </w:pPr>
      <w:r w:rsidRPr="005E3B2B">
        <w:rPr>
          <w:b/>
          <w:bCs/>
          <w:szCs w:val="30"/>
        </w:rPr>
        <w:t>一是将合约月份</w:t>
      </w:r>
      <w:r w:rsidRPr="005E3B2B">
        <w:rPr>
          <w:rFonts w:ascii="方正仿宋简体" w:hint="eastAsia"/>
          <w:b/>
          <w:bCs/>
          <w:szCs w:val="30"/>
        </w:rPr>
        <w:t>由“</w:t>
      </w:r>
      <w:r w:rsidRPr="005E3B2B">
        <w:rPr>
          <w:b/>
          <w:bCs/>
          <w:szCs w:val="30"/>
        </w:rPr>
        <w:t>2</w:t>
      </w:r>
      <w:r w:rsidRPr="005E3B2B">
        <w:rPr>
          <w:b/>
          <w:bCs/>
          <w:szCs w:val="30"/>
        </w:rPr>
        <w:t>、</w:t>
      </w:r>
      <w:r w:rsidRPr="005E3B2B">
        <w:rPr>
          <w:b/>
          <w:bCs/>
          <w:szCs w:val="30"/>
        </w:rPr>
        <w:t>4</w:t>
      </w:r>
      <w:r w:rsidRPr="005E3B2B">
        <w:rPr>
          <w:b/>
          <w:bCs/>
          <w:szCs w:val="30"/>
        </w:rPr>
        <w:t>、</w:t>
      </w:r>
      <w:r w:rsidRPr="005E3B2B">
        <w:rPr>
          <w:b/>
          <w:bCs/>
          <w:szCs w:val="30"/>
        </w:rPr>
        <w:t>6</w:t>
      </w:r>
      <w:r w:rsidRPr="005E3B2B">
        <w:rPr>
          <w:b/>
          <w:bCs/>
          <w:szCs w:val="30"/>
        </w:rPr>
        <w:t>、</w:t>
      </w:r>
      <w:r w:rsidRPr="005E3B2B">
        <w:rPr>
          <w:b/>
          <w:bCs/>
          <w:szCs w:val="30"/>
        </w:rPr>
        <w:t>8</w:t>
      </w:r>
      <w:r w:rsidRPr="005E3B2B">
        <w:rPr>
          <w:b/>
          <w:bCs/>
          <w:szCs w:val="30"/>
        </w:rPr>
        <w:t>、</w:t>
      </w:r>
      <w:r w:rsidRPr="005E3B2B">
        <w:rPr>
          <w:b/>
          <w:bCs/>
          <w:szCs w:val="30"/>
        </w:rPr>
        <w:t>10</w:t>
      </w:r>
      <w:r w:rsidRPr="005E3B2B">
        <w:rPr>
          <w:b/>
          <w:bCs/>
          <w:szCs w:val="30"/>
        </w:rPr>
        <w:t>、</w:t>
      </w:r>
      <w:r w:rsidRPr="005E3B2B">
        <w:rPr>
          <w:b/>
          <w:bCs/>
          <w:szCs w:val="30"/>
        </w:rPr>
        <w:t>12</w:t>
      </w:r>
      <w:r w:rsidRPr="005E3B2B">
        <w:rPr>
          <w:b/>
          <w:bCs/>
          <w:szCs w:val="30"/>
        </w:rPr>
        <w:t>月</w:t>
      </w:r>
      <w:r w:rsidRPr="005E3B2B">
        <w:rPr>
          <w:rFonts w:ascii="方正仿宋简体" w:hint="eastAsia"/>
          <w:b/>
          <w:bCs/>
          <w:szCs w:val="30"/>
        </w:rPr>
        <w:t>”调整为“最</w:t>
      </w:r>
      <w:r w:rsidRPr="005E3B2B">
        <w:rPr>
          <w:b/>
          <w:bCs/>
          <w:szCs w:val="30"/>
        </w:rPr>
        <w:t>近</w:t>
      </w:r>
      <w:r w:rsidRPr="005E3B2B">
        <w:rPr>
          <w:b/>
          <w:bCs/>
          <w:szCs w:val="30"/>
        </w:rPr>
        <w:t>1-6</w:t>
      </w:r>
      <w:r w:rsidRPr="005E3B2B">
        <w:rPr>
          <w:b/>
          <w:bCs/>
          <w:szCs w:val="30"/>
        </w:rPr>
        <w:t>个月为连续月份（</w:t>
      </w:r>
      <w:r w:rsidRPr="005E3B2B">
        <w:rPr>
          <w:b/>
          <w:bCs/>
          <w:szCs w:val="30"/>
        </w:rPr>
        <w:t>2</w:t>
      </w:r>
      <w:r w:rsidRPr="005E3B2B">
        <w:rPr>
          <w:b/>
          <w:bCs/>
          <w:szCs w:val="30"/>
        </w:rPr>
        <w:t>月除外），以及随后两个季</w:t>
      </w:r>
      <w:r w:rsidRPr="005E3B2B">
        <w:rPr>
          <w:rFonts w:ascii="方正仿宋简体" w:hint="eastAsia"/>
          <w:b/>
          <w:bCs/>
          <w:szCs w:val="30"/>
        </w:rPr>
        <w:t>月”</w:t>
      </w:r>
      <w:r w:rsidRPr="005E3B2B">
        <w:rPr>
          <w:b/>
          <w:bCs/>
          <w:szCs w:val="30"/>
        </w:rPr>
        <w:t>。</w:t>
      </w:r>
      <w:r w:rsidRPr="005E3B2B">
        <w:rPr>
          <w:szCs w:val="30"/>
        </w:rPr>
        <w:t>拟挂牌最近</w:t>
      </w:r>
      <w:r w:rsidRPr="005E3B2B">
        <w:rPr>
          <w:szCs w:val="30"/>
        </w:rPr>
        <w:t>1-6</w:t>
      </w:r>
      <w:r w:rsidRPr="005E3B2B">
        <w:rPr>
          <w:szCs w:val="30"/>
        </w:rPr>
        <w:t>个月连续月份合约，便于产业客户精确匹配期货和现货的到期时间、提高套期保值效率；考虑到</w:t>
      </w:r>
      <w:r w:rsidRPr="005E3B2B">
        <w:rPr>
          <w:szCs w:val="30"/>
        </w:rPr>
        <w:t>2</w:t>
      </w:r>
      <w:r w:rsidRPr="005E3B2B">
        <w:rPr>
          <w:szCs w:val="30"/>
        </w:rPr>
        <w:t>月（春节</w:t>
      </w:r>
      <w:r w:rsidR="005B47E8">
        <w:rPr>
          <w:szCs w:val="30"/>
        </w:rPr>
        <w:t>假期</w:t>
      </w:r>
      <w:r w:rsidRPr="005E3B2B">
        <w:rPr>
          <w:szCs w:val="30"/>
        </w:rPr>
        <w:t>期间）集运现货市场较为清淡，拟剔除</w:t>
      </w:r>
      <w:r w:rsidRPr="005E3B2B">
        <w:rPr>
          <w:szCs w:val="30"/>
        </w:rPr>
        <w:t>2</w:t>
      </w:r>
      <w:r w:rsidRPr="005E3B2B">
        <w:rPr>
          <w:szCs w:val="30"/>
        </w:rPr>
        <w:t>月合约；同时，为保持挂牌合约覆盖一年期限，</w:t>
      </w:r>
      <w:r w:rsidRPr="005E3B2B">
        <w:rPr>
          <w:szCs w:val="30"/>
        </w:rPr>
        <w:t>6</w:t>
      </w:r>
      <w:r w:rsidRPr="005E3B2B">
        <w:rPr>
          <w:szCs w:val="30"/>
        </w:rPr>
        <w:t>个月后拟挂牌</w:t>
      </w:r>
      <w:r w:rsidRPr="005E3B2B">
        <w:rPr>
          <w:szCs w:val="30"/>
        </w:rPr>
        <w:t>2</w:t>
      </w:r>
      <w:r w:rsidRPr="005E3B2B">
        <w:rPr>
          <w:szCs w:val="30"/>
        </w:rPr>
        <w:t>个季月合约。调整后，挂牌合约数量将由</w:t>
      </w:r>
      <w:r w:rsidRPr="005E3B2B">
        <w:rPr>
          <w:szCs w:val="30"/>
        </w:rPr>
        <w:t>6</w:t>
      </w:r>
      <w:r w:rsidRPr="005E3B2B">
        <w:rPr>
          <w:szCs w:val="30"/>
        </w:rPr>
        <w:t>个增加到</w:t>
      </w:r>
      <w:r w:rsidRPr="005E3B2B">
        <w:rPr>
          <w:szCs w:val="30"/>
        </w:rPr>
        <w:t>7-8</w:t>
      </w:r>
      <w:r w:rsidRPr="005E3B2B">
        <w:rPr>
          <w:szCs w:val="30"/>
        </w:rPr>
        <w:t>个。</w:t>
      </w:r>
    </w:p>
    <w:p w:rsidR="00D31BA5" w:rsidRPr="005E3B2B" w:rsidRDefault="00DF5A47" w:rsidP="005E3B2B">
      <w:pPr>
        <w:spacing w:line="600" w:lineRule="exact"/>
        <w:ind w:firstLine="602"/>
        <w:rPr>
          <w:szCs w:val="30"/>
        </w:rPr>
      </w:pPr>
      <w:r w:rsidRPr="005E3B2B">
        <w:rPr>
          <w:b/>
          <w:bCs/>
          <w:szCs w:val="30"/>
        </w:rPr>
        <w:t>二是将最小变动价位</w:t>
      </w:r>
      <w:r w:rsidRPr="005E3B2B">
        <w:rPr>
          <w:rFonts w:ascii="方正仿宋简体" w:hint="eastAsia"/>
          <w:b/>
          <w:bCs/>
          <w:szCs w:val="30"/>
        </w:rPr>
        <w:t>由“</w:t>
      </w:r>
      <w:r w:rsidRPr="005E3B2B">
        <w:rPr>
          <w:b/>
          <w:bCs/>
          <w:szCs w:val="30"/>
        </w:rPr>
        <w:t>0.1</w:t>
      </w:r>
      <w:r w:rsidRPr="005E3B2B">
        <w:rPr>
          <w:b/>
          <w:bCs/>
          <w:szCs w:val="30"/>
        </w:rPr>
        <w:t>点</w:t>
      </w:r>
      <w:r w:rsidRPr="005E3B2B">
        <w:rPr>
          <w:rFonts w:ascii="方正仿宋简体" w:hint="eastAsia"/>
          <w:b/>
          <w:bCs/>
          <w:szCs w:val="30"/>
        </w:rPr>
        <w:t>”调整为“</w:t>
      </w:r>
      <w:r w:rsidRPr="005E3B2B">
        <w:rPr>
          <w:b/>
          <w:bCs/>
          <w:szCs w:val="30"/>
        </w:rPr>
        <w:t>0.5</w:t>
      </w:r>
      <w:r w:rsidRPr="005E3B2B">
        <w:rPr>
          <w:b/>
          <w:bCs/>
          <w:szCs w:val="30"/>
        </w:rPr>
        <w:t>点</w:t>
      </w:r>
      <w:r w:rsidRPr="005E3B2B">
        <w:rPr>
          <w:rFonts w:ascii="方正仿宋简体" w:hint="eastAsia"/>
          <w:b/>
          <w:bCs/>
          <w:szCs w:val="30"/>
        </w:rPr>
        <w:t>”</w:t>
      </w:r>
      <w:r w:rsidRPr="005E3B2B">
        <w:rPr>
          <w:b/>
          <w:bCs/>
          <w:szCs w:val="30"/>
        </w:rPr>
        <w:t>。</w:t>
      </w:r>
      <w:r w:rsidRPr="005E3B2B">
        <w:rPr>
          <w:szCs w:val="30"/>
        </w:rPr>
        <w:t>根据目前集运市场报价情况，拟将最小变动价位修改为</w:t>
      </w:r>
      <w:r w:rsidRPr="005E3B2B">
        <w:rPr>
          <w:szCs w:val="30"/>
        </w:rPr>
        <w:t>0.5</w:t>
      </w:r>
      <w:r w:rsidRPr="005E3B2B">
        <w:rPr>
          <w:szCs w:val="30"/>
        </w:rPr>
        <w:t>点。</w:t>
      </w:r>
    </w:p>
    <w:p w:rsidR="00D31BA5" w:rsidRDefault="00D31BA5">
      <w:pPr>
        <w:ind w:firstLineChars="0" w:firstLine="0"/>
        <w:rPr>
          <w:rFonts w:ascii="方正仿宋_GBK" w:eastAsia="方正仿宋_GBK" w:hAnsi="方正仿宋_GBK" w:cs="方正仿宋_GBK"/>
          <w:szCs w:val="30"/>
        </w:rPr>
      </w:pPr>
      <w:bookmarkStart w:id="0" w:name="_GoBack"/>
      <w:bookmarkEnd w:id="0"/>
    </w:p>
    <w:sectPr w:rsidR="00D31BA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958" w:rsidRDefault="00E11958">
      <w:pPr>
        <w:spacing w:line="240" w:lineRule="auto"/>
        <w:ind w:firstLine="600"/>
      </w:pPr>
      <w:r>
        <w:separator/>
      </w:r>
    </w:p>
  </w:endnote>
  <w:endnote w:type="continuationSeparator" w:id="0">
    <w:p w:rsidR="00E11958" w:rsidRDefault="00E11958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958" w:rsidRDefault="00E11958">
      <w:pPr>
        <w:spacing w:line="240" w:lineRule="auto"/>
        <w:ind w:firstLine="600"/>
      </w:pPr>
      <w:r>
        <w:separator/>
      </w:r>
    </w:p>
  </w:footnote>
  <w:footnote w:type="continuationSeparator" w:id="0">
    <w:p w:rsidR="00E11958" w:rsidRDefault="00E11958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89D1B1"/>
    <w:rsid w:val="7EFF0093"/>
    <w:rsid w:val="FB89D1B1"/>
    <w:rsid w:val="005B47E8"/>
    <w:rsid w:val="005E3B2B"/>
    <w:rsid w:val="00D31BA5"/>
    <w:rsid w:val="00DF5A47"/>
    <w:rsid w:val="00E1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978AD2-97C4-480E-8ECB-ABA50ADD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方正仿宋简体" w:hAnsi="Times New Roman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ji.shuoren</dc:creator>
  <cp:lastModifiedBy>shfe</cp:lastModifiedBy>
  <cp:revision>3</cp:revision>
  <dcterms:created xsi:type="dcterms:W3CDTF">2025-12-19T23:40:00Z</dcterms:created>
  <dcterms:modified xsi:type="dcterms:W3CDTF">2025-12-19T09:08:00Z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02B0B7D4B6E29A0A5502456909B0E435</vt:lpwstr>
  </property>
</Properties>
</file>