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1AA" w:rsidRPr="00C15D9C" w:rsidRDefault="00C15D9C">
      <w:pPr>
        <w:widowControl/>
        <w:outlineLvl w:val="0"/>
        <w:rPr>
          <w:rFonts w:ascii="方正大标宋简体" w:eastAsia="方正大标宋简体" w:hAnsi="微软雅黑" w:cs="宋体"/>
          <w:bCs/>
          <w:color w:val="000000" w:themeColor="text1"/>
          <w:kern w:val="36"/>
          <w:sz w:val="42"/>
          <w:szCs w:val="42"/>
        </w:rPr>
      </w:pPr>
      <w:r w:rsidRPr="00C15D9C">
        <w:rPr>
          <w:rFonts w:ascii="方正大标宋简体" w:eastAsia="方正大标宋简体" w:hAnsi="微软雅黑" w:cs="宋体" w:hint="eastAsia"/>
          <w:bCs/>
          <w:color w:val="000000" w:themeColor="text1"/>
          <w:kern w:val="36"/>
          <w:sz w:val="42"/>
          <w:szCs w:val="42"/>
        </w:rPr>
        <w:t>附件</w:t>
      </w:r>
    </w:p>
    <w:p w:rsidR="003251AA" w:rsidRDefault="00C15D9C">
      <w:pPr>
        <w:widowControl/>
        <w:shd w:val="clear" w:color="auto" w:fill="FFFFFF"/>
        <w:spacing w:beforeAutospacing="1" w:afterAutospacing="1"/>
        <w:jc w:val="center"/>
        <w:rPr>
          <w:rFonts w:ascii="MicrosoftYaHei" w:eastAsia="宋体" w:hAnsi="MicrosoftYaHei" w:cs="宋体" w:hint="eastAsia"/>
          <w:color w:val="000000" w:themeColor="text1"/>
          <w:kern w:val="0"/>
          <w:sz w:val="34"/>
          <w:szCs w:val="34"/>
        </w:rPr>
      </w:pPr>
      <w:r>
        <w:rPr>
          <w:rFonts w:ascii="MicrosoftYaHei" w:eastAsia="宋体" w:hAnsi="MicrosoftYaHei" w:cs="宋体"/>
          <w:b/>
          <w:bCs/>
          <w:color w:val="000000" w:themeColor="text1"/>
          <w:kern w:val="0"/>
          <w:sz w:val="48"/>
          <w:szCs w:val="48"/>
        </w:rPr>
        <w:t>上海期货交易所氧化铝期货指定交割厂库</w:t>
      </w:r>
    </w:p>
    <w:tbl>
      <w:tblPr>
        <w:tblpPr w:leftFromText="180" w:rightFromText="180" w:vertAnchor="text" w:horzAnchor="margin" w:tblpY="12"/>
        <w:tblW w:w="146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397"/>
        <w:gridCol w:w="3904"/>
        <w:gridCol w:w="828"/>
        <w:gridCol w:w="873"/>
        <w:gridCol w:w="1276"/>
        <w:gridCol w:w="1701"/>
        <w:gridCol w:w="2914"/>
      </w:tblGrid>
      <w:tr w:rsidR="003251AA">
        <w:trPr>
          <w:trHeight w:val="555"/>
        </w:trPr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序号</w:t>
            </w:r>
          </w:p>
        </w:tc>
        <w:tc>
          <w:tcPr>
            <w:tcW w:w="23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厂库名称</w:t>
            </w:r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提货地址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核定库容（万吨）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日发货量（吨/日）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联系人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业务电话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异地升贴水标准</w:t>
            </w:r>
          </w:p>
        </w:tc>
      </w:tr>
      <w:tr w:rsidR="003251AA">
        <w:trPr>
          <w:trHeight w:val="277"/>
        </w:trPr>
        <w:tc>
          <w:tcPr>
            <w:tcW w:w="7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中铝山东有限公司</w:t>
            </w:r>
          </w:p>
        </w:tc>
        <w:tc>
          <w:tcPr>
            <w:tcW w:w="39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山东省淄博市张店区五公里路1号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2400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黄秀启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13561619736</w:t>
            </w:r>
          </w:p>
        </w:tc>
        <w:tc>
          <w:tcPr>
            <w:tcW w:w="29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标准价</w:t>
            </w:r>
          </w:p>
        </w:tc>
      </w:tr>
      <w:tr w:rsidR="003251AA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陈冬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18680819591</w:t>
            </w:r>
          </w:p>
        </w:tc>
        <w:tc>
          <w:tcPr>
            <w:tcW w:w="29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251AA">
        <w:trPr>
          <w:trHeight w:val="277"/>
        </w:trPr>
        <w:tc>
          <w:tcPr>
            <w:tcW w:w="7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2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中铝中州铝业有限公司</w:t>
            </w:r>
          </w:p>
        </w:tc>
        <w:tc>
          <w:tcPr>
            <w:tcW w:w="39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河南省焦作市修武县七贤镇中州铝业厂区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3900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薛建国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15093730009</w:t>
            </w:r>
          </w:p>
        </w:tc>
        <w:tc>
          <w:tcPr>
            <w:tcW w:w="29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标准价</w:t>
            </w:r>
          </w:p>
        </w:tc>
      </w:tr>
      <w:tr w:rsidR="003251AA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陈冬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18680819591</w:t>
            </w:r>
          </w:p>
        </w:tc>
        <w:tc>
          <w:tcPr>
            <w:tcW w:w="29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251AA">
        <w:trPr>
          <w:trHeight w:val="277"/>
        </w:trPr>
        <w:tc>
          <w:tcPr>
            <w:tcW w:w="77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239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山东宏拓实业有限公司</w:t>
            </w:r>
          </w:p>
        </w:tc>
        <w:tc>
          <w:tcPr>
            <w:tcW w:w="39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山东省滨州市北海新区北海大街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孟建宇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15550625605</w:t>
            </w:r>
          </w:p>
        </w:tc>
        <w:tc>
          <w:tcPr>
            <w:tcW w:w="29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="100"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标准价</w:t>
            </w:r>
          </w:p>
        </w:tc>
      </w:tr>
      <w:tr w:rsidR="003251AA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0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李滨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18860562468</w:t>
            </w:r>
          </w:p>
        </w:tc>
        <w:tc>
          <w:tcPr>
            <w:tcW w:w="29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251AA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0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山东省滨州市沾化区滨海镇大义路以北、疏港路以东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孟建宇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15550625605</w:t>
            </w:r>
          </w:p>
        </w:tc>
        <w:tc>
          <w:tcPr>
            <w:tcW w:w="29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251AA">
        <w:trPr>
          <w:trHeight w:val="27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28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7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李滨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18860562468</w:t>
            </w:r>
          </w:p>
        </w:tc>
        <w:tc>
          <w:tcPr>
            <w:tcW w:w="29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3251AA">
        <w:trPr>
          <w:trHeight w:val="458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厦门国贸同歆实业有限公司</w:t>
            </w:r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河南省洛阳市孟津县平乐镇刘坡村、吕庙村、马村境内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3300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李用涛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  <w:t>18755127065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标准价</w:t>
            </w:r>
          </w:p>
        </w:tc>
      </w:tr>
      <w:tr w:rsidR="003251AA">
        <w:trPr>
          <w:trHeight w:val="409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浙江四邦实业有限公司</w:t>
            </w:r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新疆乌鲁木齐高新技术开发区（新市区）友谊路</w:t>
            </w:r>
            <w:r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  <w:t>69号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2100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程斌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  <w:t>15990049231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升水380元/吨（见备注）</w:t>
            </w:r>
          </w:p>
        </w:tc>
      </w:tr>
      <w:tr w:rsidR="003251AA">
        <w:trPr>
          <w:trHeight w:val="40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3251AA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39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甘肃省兰州市兰州新区山丹河街</w:t>
            </w:r>
            <w:r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  <w:t>968号</w:t>
            </w:r>
          </w:p>
        </w:tc>
        <w:tc>
          <w:tcPr>
            <w:tcW w:w="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2100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程斌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  <w:t>15990049231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251AA" w:rsidRDefault="00C15D9C">
            <w:pPr>
              <w:widowControl/>
              <w:spacing w:afterAutospacing="1"/>
              <w:jc w:val="center"/>
              <w:rPr>
                <w:rFonts w:ascii="微软雅黑" w:eastAsia="微软雅黑" w:hAnsi="微软雅黑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 w:themeColor="text1"/>
                <w:kern w:val="0"/>
                <w:sz w:val="18"/>
                <w:szCs w:val="18"/>
              </w:rPr>
              <w:t>升水180元/吨</w:t>
            </w:r>
          </w:p>
        </w:tc>
      </w:tr>
    </w:tbl>
    <w:p w:rsidR="003251AA" w:rsidRDefault="00C15D9C">
      <w:pPr>
        <w:widowControl/>
        <w:shd w:val="clear" w:color="auto" w:fill="FFFFFF"/>
        <w:spacing w:beforeAutospacing="1" w:afterAutospacing="1"/>
        <w:ind w:firstLineChars="200" w:firstLine="360"/>
        <w:jc w:val="left"/>
        <w:rPr>
          <w:rFonts w:ascii="微软雅黑" w:eastAsia="微软雅黑" w:hAnsi="微软雅黑" w:cs="宋体"/>
          <w:color w:val="000000" w:themeColor="text1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备注：2026年3月4日开始，新疆地区执行交割升水300元/</w:t>
      </w:r>
      <w:r w:rsidR="009527EE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吨，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见上期所公告【2025】114号</w:t>
      </w:r>
      <w:r w:rsidR="009527EE">
        <w:rPr>
          <w:rFonts w:ascii="微软雅黑" w:eastAsia="微软雅黑" w:hAnsi="微软雅黑" w:cs="宋体" w:hint="eastAsia"/>
          <w:color w:val="000000" w:themeColor="text1"/>
          <w:kern w:val="0"/>
          <w:sz w:val="18"/>
          <w:szCs w:val="18"/>
        </w:rPr>
        <w:t>。</w:t>
      </w:r>
      <w:bookmarkStart w:id="0" w:name="_GoBack"/>
      <w:bookmarkEnd w:id="0"/>
    </w:p>
    <w:sectPr w:rsidR="003251A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E7A" w:rsidRDefault="00890E7A" w:rsidP="009527EE">
      <w:r>
        <w:separator/>
      </w:r>
    </w:p>
  </w:endnote>
  <w:endnote w:type="continuationSeparator" w:id="0">
    <w:p w:rsidR="00890E7A" w:rsidRDefault="00890E7A" w:rsidP="0095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YaHei">
    <w:altName w:val="Times New Roman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E7A" w:rsidRDefault="00890E7A" w:rsidP="009527EE">
      <w:r>
        <w:separator/>
      </w:r>
    </w:p>
  </w:footnote>
  <w:footnote w:type="continuationSeparator" w:id="0">
    <w:p w:rsidR="00890E7A" w:rsidRDefault="00890E7A" w:rsidP="009527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C3C"/>
    <w:rsid w:val="9FFA2BA8"/>
    <w:rsid w:val="B7FC5891"/>
    <w:rsid w:val="CCF8C5E1"/>
    <w:rsid w:val="DFFFC991"/>
    <w:rsid w:val="EFABE50B"/>
    <w:rsid w:val="F777CA4F"/>
    <w:rsid w:val="F7E579C2"/>
    <w:rsid w:val="FBFF10E3"/>
    <w:rsid w:val="FCDF7AEF"/>
    <w:rsid w:val="FE7CB861"/>
    <w:rsid w:val="FFEB740D"/>
    <w:rsid w:val="FFFFD575"/>
    <w:rsid w:val="00142E62"/>
    <w:rsid w:val="003251AA"/>
    <w:rsid w:val="00534DAC"/>
    <w:rsid w:val="00547D55"/>
    <w:rsid w:val="006A72DD"/>
    <w:rsid w:val="00890E7A"/>
    <w:rsid w:val="008D64FC"/>
    <w:rsid w:val="009527EE"/>
    <w:rsid w:val="009C6FDA"/>
    <w:rsid w:val="00B00C6C"/>
    <w:rsid w:val="00B61B70"/>
    <w:rsid w:val="00B65FED"/>
    <w:rsid w:val="00BA2143"/>
    <w:rsid w:val="00C02B61"/>
    <w:rsid w:val="00C15D9C"/>
    <w:rsid w:val="00C221AA"/>
    <w:rsid w:val="00C57C3C"/>
    <w:rsid w:val="00CC4712"/>
    <w:rsid w:val="00CC6427"/>
    <w:rsid w:val="00F21C0F"/>
    <w:rsid w:val="00F36511"/>
    <w:rsid w:val="00F36EAB"/>
    <w:rsid w:val="00F653AE"/>
    <w:rsid w:val="1B3FB102"/>
    <w:rsid w:val="2FF55A82"/>
    <w:rsid w:val="6F3DFFB6"/>
    <w:rsid w:val="7BFF0AE8"/>
    <w:rsid w:val="7DFFBFC3"/>
    <w:rsid w:val="7EDFB1AE"/>
    <w:rsid w:val="7EFE15C6"/>
    <w:rsid w:val="7FFF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E4B14E6-EC6D-4835-A61E-18949722A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张志勇</dc:creator>
  <cp:lastModifiedBy>shfe</cp:lastModifiedBy>
  <cp:revision>16</cp:revision>
  <dcterms:created xsi:type="dcterms:W3CDTF">2025-08-22T00:30:00Z</dcterms:created>
  <dcterms:modified xsi:type="dcterms:W3CDTF">2025-10-24T07:17:00Z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E23AA4704201E4483761AD6887D862F1</vt:lpwstr>
  </property>
</Properties>
</file>