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r>
        <w:rPr>
          <w:sz w:val="22"/>
          <w:szCs w:val="22"/>
        </w:rPr>
        <w:t>RISK MANAGEMENT RULES OF THE SHANGHAI FUTURES EXCHANGE</w:t>
      </w:r>
    </w:p>
    <w:p>
      <w:pPr>
        <w:pStyle w:val="3"/>
        <w:rPr>
          <w:sz w:val="22"/>
          <w:szCs w:val="22"/>
        </w:rPr>
      </w:pPr>
      <w:r>
        <w:rPr>
          <w:sz w:val="22"/>
          <w:szCs w:val="22"/>
        </w:rPr>
        <w:t>CHAPTER 1</w:t>
      </w:r>
      <w:r>
        <w:rPr>
          <w:sz w:val="22"/>
          <w:szCs w:val="22"/>
        </w:rPr>
        <w:tab/>
      </w:r>
      <w:r>
        <w:rPr>
          <w:sz w:val="22"/>
          <w:szCs w:val="22"/>
        </w:rPr>
        <w:t>GENERAL PROVISIONS</w:t>
      </w:r>
    </w:p>
    <w:p>
      <w:pPr>
        <w:tabs>
          <w:tab w:val="left" w:pos="1276"/>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
          <w:sz w:val="22"/>
          <w:szCs w:val="22"/>
        </w:rPr>
        <w:t>Article 1</w:t>
      </w:r>
      <w:r>
        <w:rPr>
          <w:rFonts w:ascii="Times New Roman" w:hAnsi="Times New Roman" w:eastAsia="华文中宋" w:cs="Times New Roman"/>
          <w:b/>
          <w:sz w:val="22"/>
          <w:szCs w:val="22"/>
        </w:rPr>
        <w:tab/>
      </w:r>
      <w:r>
        <w:rPr>
          <w:rFonts w:ascii="Times New Roman" w:hAnsi="Times New Roman" w:eastAsia="华文中宋" w:cs="Times New Roman"/>
          <w:bCs/>
          <w:sz w:val="22"/>
          <w:szCs w:val="22"/>
        </w:rPr>
        <w:t xml:space="preserve">These </w:t>
      </w:r>
      <w:r>
        <w:rPr>
          <w:rFonts w:ascii="Times New Roman" w:hAnsi="Times New Roman" w:eastAsia="华文中宋" w:cs="Times New Roman"/>
          <w:bCs/>
          <w:i/>
          <w:iCs/>
          <w:sz w:val="22"/>
          <w:szCs w:val="22"/>
        </w:rPr>
        <w:t>Risk Management Rules</w:t>
      </w:r>
      <w:r>
        <w:rPr>
          <w:rFonts w:ascii="Times New Roman" w:hAnsi="Times New Roman" w:eastAsia="华文中宋" w:cs="Times New Roman"/>
          <w:bCs/>
          <w:sz w:val="22"/>
          <w:szCs w:val="22"/>
        </w:rPr>
        <w:t xml:space="preserve"> are made, in accordance with the</w:t>
      </w:r>
      <w:r>
        <w:rPr>
          <w:rFonts w:ascii="Times New Roman" w:hAnsi="Times New Roman" w:eastAsia="华文中宋" w:cs="Times New Roman"/>
          <w:bCs/>
          <w:i/>
          <w:iCs/>
          <w:sz w:val="22"/>
          <w:szCs w:val="22"/>
        </w:rPr>
        <w:t xml:space="preserve"> General Exchange Rules of the Shanghai Futures Exchange</w:t>
      </w:r>
      <w:r>
        <w:rPr>
          <w:rFonts w:ascii="Times New Roman" w:hAnsi="Times New Roman" w:eastAsia="华文中宋" w:cs="Times New Roman"/>
          <w:bCs/>
          <w:sz w:val="22"/>
          <w:szCs w:val="22"/>
        </w:rPr>
        <w:t>, to strengthen the risk management of futures trading, safeguard the lawful rights and interests of the futures market participants and guarantee the futures trading activities on or through the S</w:t>
      </w:r>
      <w:bookmarkStart w:id="3" w:name="_GoBack"/>
      <w:bookmarkEnd w:id="3"/>
      <w:r>
        <w:rPr>
          <w:rFonts w:ascii="Times New Roman" w:hAnsi="Times New Roman" w:eastAsia="华文中宋" w:cs="Times New Roman"/>
          <w:bCs/>
          <w:sz w:val="22"/>
          <w:szCs w:val="22"/>
        </w:rPr>
        <w:t>hanghai Futures Exchange, or the Exchange.</w:t>
      </w:r>
    </w:p>
    <w:p>
      <w:pPr>
        <w:tabs>
          <w:tab w:val="left" w:pos="1276"/>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
          <w:sz w:val="22"/>
          <w:szCs w:val="22"/>
        </w:rPr>
        <w:t>Article 2</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The risk management regimes adopted by the Exchange include the Margin Requirement, the Price Limit, the </w:t>
      </w:r>
      <w:r>
        <w:rPr>
          <w:rFonts w:ascii="Times New Roman" w:hAnsi="Times New Roman" w:eastAsia="方正仿宋简体" w:cs="Times New Roman"/>
          <w:sz w:val="22"/>
          <w:szCs w:val="22"/>
        </w:rPr>
        <w:t xml:space="preserve">Position Limit, the Trading Limit, </w:t>
      </w:r>
      <w:r>
        <w:rPr>
          <w:rFonts w:ascii="Times New Roman" w:hAnsi="Times New Roman" w:eastAsia="华文中宋" w:cs="Times New Roman"/>
          <w:bCs/>
          <w:sz w:val="22"/>
          <w:szCs w:val="22"/>
        </w:rPr>
        <w:t xml:space="preserve">the Large Trader </w:t>
      </w:r>
      <w:r>
        <w:rPr>
          <w:rFonts w:ascii="Times New Roman" w:hAnsi="Times New Roman" w:eastAsia="华文中宋" w:cs="Times New Roman"/>
          <w:sz w:val="22"/>
          <w:szCs w:val="22"/>
        </w:rPr>
        <w:t>Position</w:t>
      </w:r>
      <w:r>
        <w:rPr>
          <w:rFonts w:ascii="Times New Roman" w:hAnsi="Times New Roman" w:eastAsia="华文中宋" w:cs="Times New Roman"/>
          <w:bCs/>
          <w:sz w:val="22"/>
          <w:szCs w:val="22"/>
        </w:rPr>
        <w:t xml:space="preserve"> Reporting, the Forced Position Liquidation, and the Risk Warning, etc.</w:t>
      </w:r>
    </w:p>
    <w:p>
      <w:pPr>
        <w:tabs>
          <w:tab w:val="left" w:pos="1276"/>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
          <w:sz w:val="22"/>
          <w:szCs w:val="22"/>
        </w:rPr>
        <w:t>Article 3</w:t>
      </w:r>
      <w:r>
        <w:rPr>
          <w:rFonts w:ascii="Times New Roman" w:hAnsi="Times New Roman" w:eastAsia="华文中宋" w:cs="Times New Roman"/>
          <w:b/>
          <w:sz w:val="22"/>
          <w:szCs w:val="22"/>
        </w:rPr>
        <w:tab/>
      </w:r>
      <w:r>
        <w:rPr>
          <w:rFonts w:ascii="Times New Roman" w:hAnsi="Times New Roman" w:eastAsia="华文中宋" w:cs="Times New Roman"/>
          <w:bCs/>
          <w:sz w:val="22"/>
          <w:szCs w:val="22"/>
        </w:rPr>
        <w:t xml:space="preserve">These </w:t>
      </w:r>
      <w:r>
        <w:rPr>
          <w:rFonts w:ascii="Times New Roman" w:hAnsi="Times New Roman" w:eastAsia="华文中宋" w:cs="Times New Roman"/>
          <w:bCs/>
          <w:i/>
          <w:iCs/>
          <w:sz w:val="22"/>
          <w:szCs w:val="22"/>
        </w:rPr>
        <w:t>Risk Management Rules</w:t>
      </w:r>
      <w:r>
        <w:rPr>
          <w:rFonts w:ascii="Times New Roman" w:hAnsi="Times New Roman" w:eastAsia="华文中宋" w:cs="Times New Roman"/>
          <w:bCs/>
          <w:sz w:val="22"/>
          <w:szCs w:val="22"/>
        </w:rPr>
        <w:t xml:space="preserve"> are binding on the Exchange, Members, </w:t>
      </w:r>
      <w:r>
        <w:rPr>
          <w:rFonts w:ascii="Times New Roman" w:hAnsi="Times New Roman" w:eastAsia="华文中宋" w:cs="Times New Roman"/>
          <w:sz w:val="22"/>
          <w:szCs w:val="22"/>
        </w:rPr>
        <w:t>Overseas Special Participants (“OSPs”), Overseas Intermediaries,</w:t>
      </w:r>
      <w:r>
        <w:rPr>
          <w:rFonts w:ascii="Times New Roman" w:hAnsi="Times New Roman" w:eastAsia="华文中宋" w:cs="Times New Roman"/>
          <w:bCs/>
          <w:sz w:val="22"/>
          <w:szCs w:val="22"/>
        </w:rPr>
        <w:t xml:space="preserve"> and Clients.</w:t>
      </w:r>
    </w:p>
    <w:p>
      <w:pPr>
        <w:pStyle w:val="3"/>
        <w:rPr>
          <w:sz w:val="22"/>
          <w:szCs w:val="22"/>
        </w:rPr>
      </w:pPr>
      <w:r>
        <w:rPr>
          <w:sz w:val="22"/>
          <w:szCs w:val="22"/>
        </w:rPr>
        <w:t>CHAPTER 2</w:t>
      </w:r>
      <w:r>
        <w:rPr>
          <w:sz w:val="22"/>
          <w:szCs w:val="22"/>
        </w:rPr>
        <w:tab/>
      </w:r>
      <w:r>
        <w:rPr>
          <w:sz w:val="22"/>
          <w:szCs w:val="22"/>
        </w:rPr>
        <w:t>MARGIN REQUIREMENT</w:t>
      </w:r>
    </w:p>
    <w:p>
      <w:pPr>
        <w:tabs>
          <w:tab w:val="left" w:pos="1276"/>
        </w:tabs>
        <w:adjustRightInd w:val="0"/>
        <w:snapToGrid w:val="0"/>
        <w:spacing w:after="312" w:afterLines="100" w:line="259" w:lineRule="auto"/>
        <w:jc w:val="left"/>
        <w:rPr>
          <w:rFonts w:ascii="Times New Roman" w:hAnsi="Times New Roman" w:cs="Times New Roman"/>
          <w:dstrike/>
          <w:sz w:val="22"/>
          <w:szCs w:val="22"/>
        </w:rPr>
      </w:pPr>
      <w:r>
        <w:rPr>
          <w:rFonts w:ascii="Times New Roman" w:hAnsi="Times New Roman" w:eastAsia="华文中宋" w:cs="Times New Roman"/>
          <w:b/>
          <w:sz w:val="22"/>
          <w:szCs w:val="22"/>
        </w:rPr>
        <w:t>Article 4</w:t>
      </w:r>
      <w:r>
        <w:rPr>
          <w:rFonts w:ascii="Times New Roman" w:hAnsi="Times New Roman" w:eastAsia="华文中宋" w:cs="Times New Roman"/>
          <w:b/>
          <w:sz w:val="22"/>
          <w:szCs w:val="22"/>
        </w:rPr>
        <w:tab/>
      </w:r>
      <w:r>
        <w:rPr>
          <w:rFonts w:ascii="Times New Roman" w:hAnsi="Times New Roman" w:cs="Times New Roman"/>
          <w:sz w:val="22"/>
          <w:szCs w:val="22"/>
        </w:rPr>
        <w:t xml:space="preserve">The Exchange applies </w:t>
      </w:r>
      <w:r>
        <w:rPr>
          <w:rFonts w:ascii="Times New Roman" w:hAnsi="Times New Roman" w:cs="Times New Roman"/>
          <w:bCs/>
          <w:sz w:val="22"/>
          <w:szCs w:val="22"/>
        </w:rPr>
        <w:t>Margin Requirement.</w:t>
      </w:r>
    </w:p>
    <w:p>
      <w:pPr>
        <w:widowControl/>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When the following conditions occur in the process of trading a futures contract, the Exchange may, in view of market risk conditions, adjust the trading margin of a contract:</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(1)</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the open interest reaches a certain level;</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(2)</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the delivery period approaches;</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(3)</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the price change of a contract amounts to a certain rate after a consecutive number of trading days;</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(4)</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a futures contract reaches the Price Limit for consecutive trading days; </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(5)</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a long public holiday is approaching; </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(6)</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the Exchange, at its discretion, decides that the risk of the market is increasing; and </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(7)</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other events or conditions the Exchange deems necessary to adjust the trading margin of a contract.</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 xml:space="preserve">The Exchange shall make a public announcement and report to the </w:t>
      </w:r>
      <w:r>
        <w:rPr>
          <w:rFonts w:ascii="Times New Roman" w:hAnsi="Times New Roman" w:eastAsia="华文中宋" w:cs="Times New Roman"/>
          <w:sz w:val="22"/>
          <w:szCs w:val="22"/>
        </w:rPr>
        <w:t>China Securities Regulatory Commission (</w:t>
      </w:r>
      <w:r>
        <w:rPr>
          <w:rFonts w:ascii="Times New Roman" w:hAnsi="Times New Roman" w:eastAsia="华文中宋" w:cs="Times New Roman"/>
          <w:bCs/>
          <w:sz w:val="22"/>
          <w:szCs w:val="22"/>
        </w:rPr>
        <w:t>“CSRC”</w:t>
      </w:r>
      <w:r>
        <w:rPr>
          <w:rFonts w:ascii="Times New Roman" w:hAnsi="Times New Roman" w:eastAsia="华文中宋" w:cs="Times New Roman"/>
          <w:sz w:val="22"/>
          <w:szCs w:val="22"/>
        </w:rPr>
        <w:t xml:space="preserve">) </w:t>
      </w:r>
      <w:r>
        <w:rPr>
          <w:rFonts w:ascii="Times New Roman" w:hAnsi="Times New Roman" w:eastAsia="华文中宋" w:cs="Times New Roman"/>
          <w:bCs/>
          <w:sz w:val="22"/>
          <w:szCs w:val="22"/>
        </w:rPr>
        <w:t>of its decision to adjust the trading margin.</w:t>
      </w:r>
    </w:p>
    <w:p>
      <w:pPr>
        <w:tabs>
          <w:tab w:val="left" w:pos="1276"/>
        </w:tabs>
        <w:adjustRightInd w:val="0"/>
        <w:snapToGrid w:val="0"/>
        <w:spacing w:after="312" w:afterLines="100" w:line="259" w:lineRule="auto"/>
        <w:jc w:val="left"/>
        <w:rPr>
          <w:rFonts w:ascii="Times New Roman" w:hAnsi="Times New Roman" w:eastAsia="华文中宋" w:cs="Times New Roman"/>
          <w:bCs/>
          <w:dstrike/>
          <w:sz w:val="22"/>
          <w:szCs w:val="22"/>
        </w:rPr>
      </w:pPr>
      <w:r>
        <w:rPr>
          <w:rFonts w:ascii="Times New Roman" w:hAnsi="Times New Roman" w:eastAsia="华文中宋" w:cs="Times New Roman"/>
          <w:b/>
          <w:sz w:val="22"/>
          <w:szCs w:val="22"/>
        </w:rPr>
        <w:t>Article 5</w:t>
      </w:r>
      <w:r>
        <w:rPr>
          <w:rFonts w:ascii="Times New Roman" w:hAnsi="Times New Roman" w:eastAsia="华文中宋" w:cs="Times New Roman"/>
          <w:b/>
          <w:sz w:val="22"/>
          <w:szCs w:val="22"/>
        </w:rPr>
        <w:tab/>
      </w:r>
      <w:r>
        <w:rPr>
          <w:rFonts w:ascii="Times New Roman" w:hAnsi="Times New Roman" w:eastAsia="华文中宋" w:cs="Times New Roman"/>
          <w:bCs/>
          <w:sz w:val="22"/>
          <w:szCs w:val="22"/>
        </w:rPr>
        <w:t>The Exchange applies different rates of trading margin for a futures contract based on the stage of its lifecycle (i.e., from the listing day to the last trading day)</w:t>
      </w:r>
      <w:r>
        <w:rPr>
          <w:rFonts w:ascii="Times New Roman" w:hAnsi="Times New Roman" w:eastAsia="华文中宋" w:cs="Times New Roman"/>
          <w:sz w:val="22"/>
          <w:szCs w:val="22"/>
        </w:rPr>
        <w:t>. Specific rates are governed by the futures rules for the particular products.</w:t>
      </w:r>
    </w:p>
    <w:p>
      <w:pPr>
        <w:tabs>
          <w:tab w:val="left" w:pos="1276"/>
        </w:tabs>
        <w:adjustRightInd w:val="0"/>
        <w:snapToGrid w:val="0"/>
        <w:spacing w:before="312" w:beforeLines="100"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When a futures contract approaches a stage of trading that requires a trading margin adjustment, the Exchange shall, at daily clearing on the trading day prior to the day that such adjustment shall take effect, settle existing positions at the new rate of trading margin. Anyone with insufficient margin balance shall deposit additional funds to meet the Margin Requirement by market-open of the next trading day.</w:t>
      </w:r>
    </w:p>
    <w:p>
      <w:pPr>
        <w:tabs>
          <w:tab w:val="left" w:pos="1276"/>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During the delivery month, a seller may post standard warrants as a performance security for the corresponding size of open positions in the delivery month, in which case the trading Margin Requirement for those positions will be waived.</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The following is an example of the period of trading of the futures contract, Cu0305, from its listing to its last trading day: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5"/>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5"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Period of trading</w:t>
            </w:r>
          </w:p>
        </w:tc>
        <w:tc>
          <w:tcPr>
            <w:tcW w:w="4161"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From May 16, 2002 to May 15,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5"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Date of listing</w:t>
            </w:r>
          </w:p>
        </w:tc>
        <w:tc>
          <w:tcPr>
            <w:tcW w:w="4161"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May 16,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5"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Last trading day</w:t>
            </w:r>
          </w:p>
        </w:tc>
        <w:tc>
          <w:tcPr>
            <w:tcW w:w="4161"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May 15,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5"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Trading day prior to the last trading day</w:t>
            </w:r>
          </w:p>
        </w:tc>
        <w:tc>
          <w:tcPr>
            <w:tcW w:w="4161"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May 14,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5"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Second trading day prior to the last trading day</w:t>
            </w:r>
          </w:p>
        </w:tc>
        <w:tc>
          <w:tcPr>
            <w:tcW w:w="4161"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May 13,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5"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Delivery month</w:t>
            </w:r>
          </w:p>
        </w:tc>
        <w:tc>
          <w:tcPr>
            <w:tcW w:w="4161"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May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5"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Month prior to the delivery month</w:t>
            </w:r>
          </w:p>
        </w:tc>
        <w:tc>
          <w:tcPr>
            <w:tcW w:w="4161"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April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5"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Second month prior to the delivery month</w:t>
            </w:r>
          </w:p>
        </w:tc>
        <w:tc>
          <w:tcPr>
            <w:tcW w:w="4161"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March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5"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Third month prior to the delivery month</w:t>
            </w:r>
          </w:p>
        </w:tc>
        <w:tc>
          <w:tcPr>
            <w:tcW w:w="4161" w:type="dxa"/>
          </w:tcPr>
          <w:p>
            <w:pPr>
              <w:widowControl/>
              <w:tabs>
                <w:tab w:val="left" w:pos="709"/>
              </w:tabs>
              <w:adjustRightInd w:val="0"/>
              <w:snapToGrid w:val="0"/>
              <w:spacing w:before="60" w:after="60"/>
              <w:jc w:val="left"/>
              <w:rPr>
                <w:rFonts w:ascii="Times New Roman" w:hAnsi="Times New Roman" w:eastAsia="华文中宋" w:cs="Times New Roman"/>
                <w:bCs/>
                <w:kern w:val="0"/>
                <w:sz w:val="22"/>
                <w:szCs w:val="22"/>
              </w:rPr>
            </w:pPr>
            <w:r>
              <w:rPr>
                <w:rFonts w:ascii="Times New Roman" w:hAnsi="Times New Roman" w:eastAsia="华文中宋" w:cs="Times New Roman"/>
                <w:bCs/>
                <w:kern w:val="0"/>
                <w:sz w:val="22"/>
                <w:szCs w:val="22"/>
              </w:rPr>
              <w:t>February 2003</w:t>
            </w:r>
          </w:p>
        </w:tc>
      </w:tr>
    </w:tbl>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p>
    <w:p>
      <w:pPr>
        <w:tabs>
          <w:tab w:val="left" w:pos="1276"/>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mc:AlternateContent>
          <mc:Choice Requires="wpg">
            <w:drawing>
              <wp:inline distT="0" distB="0" distL="0" distR="0">
                <wp:extent cx="5876290" cy="1707515"/>
                <wp:effectExtent l="0" t="0" r="10160" b="26035"/>
                <wp:docPr id="22" name="Group 5417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76290" cy="1708030"/>
                          <a:chOff x="0" y="0"/>
                          <a:chExt cx="58293" cy="23793"/>
                        </a:xfrm>
                      </wpg:grpSpPr>
                      <wps:wsp>
                        <wps:cNvPr id="23" name="Shape 64113"/>
                        <wps:cNvSpPr>
                          <a:spLocks noChangeAspect="1" noChangeArrowheads="1"/>
                        </wps:cNvSpPr>
                        <wps:spPr bwMode="auto">
                          <a:xfrm>
                            <a:off x="9906" y="5854"/>
                            <a:ext cx="10287" cy="12338"/>
                          </a:xfrm>
                          <a:custGeom>
                            <a:avLst/>
                            <a:gdLst>
                              <a:gd name="T0" fmla="*/ 0 w 1028700"/>
                              <a:gd name="T1" fmla="*/ 1233805 h 1233805"/>
                              <a:gd name="T2" fmla="*/ 1028700 w 1028700"/>
                              <a:gd name="T3" fmla="*/ 1233805 h 1233805"/>
                              <a:gd name="T4" fmla="*/ 1028700 w 1028700"/>
                              <a:gd name="T5" fmla="*/ 0 h 1233805"/>
                              <a:gd name="T6" fmla="*/ 0 w 1028700"/>
                              <a:gd name="T7" fmla="*/ 0 h 1233805"/>
                              <a:gd name="T8" fmla="*/ 0 w 1028700"/>
                              <a:gd name="T9" fmla="*/ 1233805 h 1233805"/>
                              <a:gd name="T10" fmla="*/ 0 w 1028700"/>
                              <a:gd name="T11" fmla="*/ 0 h 1233805"/>
                              <a:gd name="T12" fmla="*/ 1028700 w 1028700"/>
                              <a:gd name="T13" fmla="*/ 1233805 h 1233805"/>
                            </a:gdLst>
                            <a:ahLst/>
                            <a:cxnLst>
                              <a:cxn ang="0">
                                <a:pos x="T0" y="T1"/>
                              </a:cxn>
                              <a:cxn ang="0">
                                <a:pos x="T2" y="T3"/>
                              </a:cxn>
                              <a:cxn ang="0">
                                <a:pos x="T4" y="T5"/>
                              </a:cxn>
                              <a:cxn ang="0">
                                <a:pos x="T6" y="T7"/>
                              </a:cxn>
                              <a:cxn ang="0">
                                <a:pos x="T8" y="T9"/>
                              </a:cxn>
                            </a:cxnLst>
                            <a:rect l="T10" t="T11" r="T12" b="T13"/>
                            <a:pathLst>
                              <a:path w="1028700" h="1233805">
                                <a:moveTo>
                                  <a:pt x="0" y="1233805"/>
                                </a:moveTo>
                                <a:lnTo>
                                  <a:pt x="1028700" y="1233805"/>
                                </a:lnTo>
                                <a:lnTo>
                                  <a:pt x="1028700" y="0"/>
                                </a:lnTo>
                                <a:lnTo>
                                  <a:pt x="0" y="0"/>
                                </a:lnTo>
                                <a:lnTo>
                                  <a:pt x="0" y="1233805"/>
                                </a:lnTo>
                                <a:close/>
                              </a:path>
                            </a:pathLst>
                          </a:custGeom>
                          <a:noFill/>
                          <a:ln w="9525" cap="rnd">
                            <a:solidFill>
                              <a:srgbClr val="000000"/>
                            </a:solidFill>
                            <a:miter lim="127000"/>
                          </a:ln>
                        </wps:spPr>
                        <wps:txbx>
                          <w:txbxContent>
                            <w:p>
                              <w:pPr>
                                <w:jc w:val="center"/>
                              </w:pPr>
                              <w:r>
                                <w:t>...</w:t>
                              </w:r>
                            </w:p>
                          </w:txbxContent>
                        </wps:txbx>
                        <wps:bodyPr rot="0" vert="horz" wrap="square" lIns="91440" tIns="45720" rIns="91440" bIns="45720" anchor="ctr" anchorCtr="0" upright="1">
                          <a:noAutofit/>
                        </wps:bodyPr>
                      </wps:wsp>
                      <wps:wsp>
                        <wps:cNvPr id="24" name="Rectangle 64116"/>
                        <wps:cNvSpPr>
                          <a:spLocks noChangeAspect="1" noChangeArrowheads="1"/>
                        </wps:cNvSpPr>
                        <wps:spPr bwMode="auto">
                          <a:xfrm>
                            <a:off x="10880" y="9506"/>
                            <a:ext cx="446" cy="1974"/>
                          </a:xfrm>
                          <a:prstGeom prst="rect">
                            <a:avLst/>
                          </a:prstGeom>
                          <a:noFill/>
                          <a:ln>
                            <a:noFill/>
                          </a:ln>
                        </wps:spPr>
                        <wps:txbx>
                          <w:txbxContent>
                            <w:p>
                              <w:pPr>
                                <w:spacing w:after="160" w:line="259" w:lineRule="auto"/>
                                <w:jc w:val="left"/>
                                <w:rPr>
                                  <w:rFonts w:ascii="Times New Roman" w:hAnsi="Times New Roman"/>
                                  <w:sz w:val="20"/>
                                  <w:szCs w:val="20"/>
                                </w:rPr>
                              </w:pPr>
                              <w:r>
                                <w:rPr>
                                  <w:rFonts w:ascii="Times New Roman" w:hAnsi="Times New Roman" w:eastAsia="Times New Roman"/>
                                  <w:sz w:val="20"/>
                                  <w:szCs w:val="20"/>
                                </w:rPr>
                                <w:t xml:space="preserve"> </w:t>
                              </w:r>
                            </w:p>
                          </w:txbxContent>
                        </wps:txbx>
                        <wps:bodyPr rot="0" vert="horz" wrap="square" lIns="0" tIns="0" rIns="0" bIns="0" anchor="t" anchorCtr="0" upright="1">
                          <a:noAutofit/>
                        </wps:bodyPr>
                      </wps:wsp>
                      <wps:wsp>
                        <wps:cNvPr id="25" name="Shape 64121"/>
                        <wps:cNvSpPr>
                          <a:spLocks noChangeAspect="1"/>
                        </wps:cNvSpPr>
                        <wps:spPr bwMode="auto">
                          <a:xfrm>
                            <a:off x="0" y="0"/>
                            <a:ext cx="12001" cy="23793"/>
                          </a:xfrm>
                          <a:custGeom>
                            <a:avLst/>
                            <a:gdLst>
                              <a:gd name="T0" fmla="*/ 900176 w 1200150"/>
                              <a:gd name="T1" fmla="*/ 0 h 2379345"/>
                              <a:gd name="T2" fmla="*/ 1200150 w 1200150"/>
                              <a:gd name="T3" fmla="*/ 1189609 h 2379345"/>
                              <a:gd name="T4" fmla="*/ 900176 w 1200150"/>
                              <a:gd name="T5" fmla="*/ 2379345 h 2379345"/>
                              <a:gd name="T6" fmla="*/ 900176 w 1200150"/>
                              <a:gd name="T7" fmla="*/ 1784477 h 2379345"/>
                              <a:gd name="T8" fmla="*/ 0 w 1200150"/>
                              <a:gd name="T9" fmla="*/ 1784477 h 2379345"/>
                              <a:gd name="T10" fmla="*/ 0 w 1200150"/>
                              <a:gd name="T11" fmla="*/ 594868 h 2379345"/>
                              <a:gd name="T12" fmla="*/ 900176 w 1200150"/>
                              <a:gd name="T13" fmla="*/ 594868 h 2379345"/>
                              <a:gd name="T14" fmla="*/ 900176 w 1200150"/>
                              <a:gd name="T15" fmla="*/ 0 h 2379345"/>
                              <a:gd name="T16" fmla="*/ 0 w 1200150"/>
                              <a:gd name="T17" fmla="*/ 0 h 2379345"/>
                              <a:gd name="T18" fmla="*/ 1200150 w 1200150"/>
                              <a:gd name="T19" fmla="*/ 2379345 h 23793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00150" h="2379345">
                                <a:moveTo>
                                  <a:pt x="900176" y="0"/>
                                </a:moveTo>
                                <a:lnTo>
                                  <a:pt x="1200150" y="1189609"/>
                                </a:lnTo>
                                <a:lnTo>
                                  <a:pt x="900176" y="2379345"/>
                                </a:lnTo>
                                <a:lnTo>
                                  <a:pt x="900176" y="1784477"/>
                                </a:lnTo>
                                <a:lnTo>
                                  <a:pt x="0" y="1784477"/>
                                </a:lnTo>
                                <a:lnTo>
                                  <a:pt x="0" y="594868"/>
                                </a:lnTo>
                                <a:lnTo>
                                  <a:pt x="900176" y="594868"/>
                                </a:lnTo>
                                <a:lnTo>
                                  <a:pt x="900176" y="0"/>
                                </a:lnTo>
                                <a:close/>
                              </a:path>
                            </a:pathLst>
                          </a:custGeom>
                          <a:solidFill>
                            <a:srgbClr val="FFFFFF"/>
                          </a:solidFill>
                          <a:ln>
                            <a:noFill/>
                          </a:ln>
                        </wps:spPr>
                        <wps:txbx>
                          <w:txbxContent>
                            <w:p>
                              <w:pPr>
                                <w:snapToGrid w:val="0"/>
                                <w:jc w:val="center"/>
                                <w:rPr>
                                  <w:rFonts w:ascii="Times New Roman" w:hAnsi="Times New Roman" w:cs="Times New Roman"/>
                                </w:rPr>
                              </w:pPr>
                              <w:r>
                                <w:rPr>
                                  <w:rFonts w:ascii="Times New Roman" w:hAnsi="Times New Roman" w:cs="Times New Roman"/>
                                </w:rPr>
                                <w:t>The month of listing of a new contract</w:t>
                              </w:r>
                            </w:p>
                          </w:txbxContent>
                        </wps:txbx>
                        <wps:bodyPr rot="0" vert="horz" wrap="square" lIns="91440" tIns="45720" rIns="91440" bIns="45720" anchor="ctr" anchorCtr="0" upright="1">
                          <a:noAutofit/>
                        </wps:bodyPr>
                      </wps:wsp>
                      <wps:wsp>
                        <wps:cNvPr id="26" name="Shape 64122"/>
                        <wps:cNvSpPr>
                          <a:spLocks noChangeAspect="1" noChangeArrowheads="1"/>
                        </wps:cNvSpPr>
                        <wps:spPr bwMode="auto">
                          <a:xfrm>
                            <a:off x="0" y="0"/>
                            <a:ext cx="12001" cy="23793"/>
                          </a:xfrm>
                          <a:custGeom>
                            <a:avLst/>
                            <a:gdLst>
                              <a:gd name="T0" fmla="*/ 900176 w 1200150"/>
                              <a:gd name="T1" fmla="*/ 0 h 2379345"/>
                              <a:gd name="T2" fmla="*/ 900176 w 1200150"/>
                              <a:gd name="T3" fmla="*/ 594868 h 2379345"/>
                              <a:gd name="T4" fmla="*/ 0 w 1200150"/>
                              <a:gd name="T5" fmla="*/ 594868 h 2379345"/>
                              <a:gd name="T6" fmla="*/ 0 w 1200150"/>
                              <a:gd name="T7" fmla="*/ 1784477 h 2379345"/>
                              <a:gd name="T8" fmla="*/ 900176 w 1200150"/>
                              <a:gd name="T9" fmla="*/ 1784477 h 2379345"/>
                              <a:gd name="T10" fmla="*/ 900176 w 1200150"/>
                              <a:gd name="T11" fmla="*/ 2379345 h 2379345"/>
                              <a:gd name="T12" fmla="*/ 1200150 w 1200150"/>
                              <a:gd name="T13" fmla="*/ 1189609 h 2379345"/>
                              <a:gd name="T14" fmla="*/ 900176 w 1200150"/>
                              <a:gd name="T15" fmla="*/ 0 h 2379345"/>
                              <a:gd name="T16" fmla="*/ 0 w 1200150"/>
                              <a:gd name="T17" fmla="*/ 0 h 2379345"/>
                              <a:gd name="T18" fmla="*/ 1200150 w 1200150"/>
                              <a:gd name="T19" fmla="*/ 2379345 h 23793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00150" h="2379345">
                                <a:moveTo>
                                  <a:pt x="900176" y="0"/>
                                </a:moveTo>
                                <a:lnTo>
                                  <a:pt x="900176" y="594868"/>
                                </a:lnTo>
                                <a:lnTo>
                                  <a:pt x="0" y="594868"/>
                                </a:lnTo>
                                <a:lnTo>
                                  <a:pt x="0" y="1784477"/>
                                </a:lnTo>
                                <a:lnTo>
                                  <a:pt x="900176" y="1784477"/>
                                </a:lnTo>
                                <a:lnTo>
                                  <a:pt x="900176" y="2379345"/>
                                </a:lnTo>
                                <a:lnTo>
                                  <a:pt x="1200150" y="1189609"/>
                                </a:lnTo>
                                <a:lnTo>
                                  <a:pt x="900176" y="0"/>
                                </a:lnTo>
                                <a:close/>
                              </a:path>
                            </a:pathLst>
                          </a:custGeom>
                          <a:noFill/>
                          <a:ln w="9525" cap="rnd">
                            <a:solidFill>
                              <a:srgbClr val="000000"/>
                            </a:solidFill>
                            <a:round/>
                          </a:ln>
                        </wps:spPr>
                        <wps:bodyPr rot="0" vert="horz" wrap="square" lIns="91440" tIns="45720" rIns="91440" bIns="45720" anchor="t" anchorCtr="0" upright="1">
                          <a:noAutofit/>
                        </wps:bodyPr>
                      </wps:wsp>
                      <wps:wsp>
                        <wps:cNvPr id="28" name="Shape 579437"/>
                        <wps:cNvSpPr>
                          <a:spLocks noChangeAspect="1"/>
                        </wps:cNvSpPr>
                        <wps:spPr bwMode="auto">
                          <a:xfrm>
                            <a:off x="19050" y="5854"/>
                            <a:ext cx="10572" cy="12338"/>
                          </a:xfrm>
                          <a:custGeom>
                            <a:avLst/>
                            <a:gdLst>
                              <a:gd name="T0" fmla="*/ 0 w 1057275"/>
                              <a:gd name="T1" fmla="*/ 0 h 1233805"/>
                              <a:gd name="T2" fmla="*/ 1057275 w 1057275"/>
                              <a:gd name="T3" fmla="*/ 0 h 1233805"/>
                              <a:gd name="T4" fmla="*/ 1057275 w 1057275"/>
                              <a:gd name="T5" fmla="*/ 1233805 h 1233805"/>
                              <a:gd name="T6" fmla="*/ 0 w 1057275"/>
                              <a:gd name="T7" fmla="*/ 1233805 h 1233805"/>
                              <a:gd name="T8" fmla="*/ 0 w 1057275"/>
                              <a:gd name="T9" fmla="*/ 0 h 1233805"/>
                              <a:gd name="T10" fmla="*/ 0 w 1057275"/>
                              <a:gd name="T11" fmla="*/ 0 h 1233805"/>
                              <a:gd name="T12" fmla="*/ 1057275 w 1057275"/>
                              <a:gd name="T13" fmla="*/ 1233805 h 1233805"/>
                            </a:gdLst>
                            <a:ahLst/>
                            <a:cxnLst>
                              <a:cxn ang="0">
                                <a:pos x="T0" y="T1"/>
                              </a:cxn>
                              <a:cxn ang="0">
                                <a:pos x="T2" y="T3"/>
                              </a:cxn>
                              <a:cxn ang="0">
                                <a:pos x="T4" y="T5"/>
                              </a:cxn>
                              <a:cxn ang="0">
                                <a:pos x="T6" y="T7"/>
                              </a:cxn>
                              <a:cxn ang="0">
                                <a:pos x="T8" y="T9"/>
                              </a:cxn>
                            </a:cxnLst>
                            <a:rect l="T10" t="T11" r="T12" b="T13"/>
                            <a:pathLst>
                              <a:path w="1057275" h="1233805">
                                <a:moveTo>
                                  <a:pt x="0" y="0"/>
                                </a:moveTo>
                                <a:lnTo>
                                  <a:pt x="1057275" y="0"/>
                                </a:lnTo>
                                <a:lnTo>
                                  <a:pt x="1057275" y="1233805"/>
                                </a:lnTo>
                                <a:lnTo>
                                  <a:pt x="0" y="1233805"/>
                                </a:lnTo>
                                <a:lnTo>
                                  <a:pt x="0" y="0"/>
                                </a:lnTo>
                              </a:path>
                            </a:pathLst>
                          </a:custGeom>
                          <a:solidFill>
                            <a:srgbClr val="FFFFFF"/>
                          </a:solidFill>
                          <a:ln>
                            <a:noFill/>
                          </a:ln>
                        </wps:spPr>
                        <wps:txbx>
                          <w:txbxContent>
                            <w:p>
                              <w:pPr>
                                <w:snapToGrid w:val="0"/>
                                <w:jc w:val="center"/>
                                <w:rPr>
                                  <w:rFonts w:ascii="Times New Roman" w:hAnsi="Times New Roman" w:cs="Times New Roman"/>
                                </w:rPr>
                              </w:pPr>
                              <w:r>
                                <w:rPr>
                                  <w:rFonts w:ascii="Times New Roman" w:hAnsi="Times New Roman" w:cs="Times New Roman"/>
                                </w:rPr>
                                <w:t>The third month prior to the delivery month</w:t>
                              </w:r>
                            </w:p>
                          </w:txbxContent>
                        </wps:txbx>
                        <wps:bodyPr rot="0" vert="horz" wrap="square" lIns="91440" tIns="45720" rIns="91440" bIns="45720" anchor="ctr" anchorCtr="0" upright="1">
                          <a:noAutofit/>
                        </wps:bodyPr>
                      </wps:wsp>
                      <wps:wsp>
                        <wps:cNvPr id="29" name="Shape 64128"/>
                        <wps:cNvSpPr>
                          <a:spLocks noChangeAspect="1" noChangeArrowheads="1"/>
                        </wps:cNvSpPr>
                        <wps:spPr bwMode="auto">
                          <a:xfrm>
                            <a:off x="19050" y="5854"/>
                            <a:ext cx="10572" cy="12338"/>
                          </a:xfrm>
                          <a:custGeom>
                            <a:avLst/>
                            <a:gdLst>
                              <a:gd name="T0" fmla="*/ 0 w 1057275"/>
                              <a:gd name="T1" fmla="*/ 1233805 h 1233805"/>
                              <a:gd name="T2" fmla="*/ 1057275 w 1057275"/>
                              <a:gd name="T3" fmla="*/ 1233805 h 1233805"/>
                              <a:gd name="T4" fmla="*/ 1057275 w 1057275"/>
                              <a:gd name="T5" fmla="*/ 0 h 1233805"/>
                              <a:gd name="T6" fmla="*/ 0 w 1057275"/>
                              <a:gd name="T7" fmla="*/ 0 h 1233805"/>
                              <a:gd name="T8" fmla="*/ 0 w 1057275"/>
                              <a:gd name="T9" fmla="*/ 1233805 h 1233805"/>
                              <a:gd name="T10" fmla="*/ 0 w 1057275"/>
                              <a:gd name="T11" fmla="*/ 0 h 1233805"/>
                              <a:gd name="T12" fmla="*/ 1057275 w 1057275"/>
                              <a:gd name="T13" fmla="*/ 1233805 h 1233805"/>
                            </a:gdLst>
                            <a:ahLst/>
                            <a:cxnLst>
                              <a:cxn ang="0">
                                <a:pos x="T0" y="T1"/>
                              </a:cxn>
                              <a:cxn ang="0">
                                <a:pos x="T2" y="T3"/>
                              </a:cxn>
                              <a:cxn ang="0">
                                <a:pos x="T4" y="T5"/>
                              </a:cxn>
                              <a:cxn ang="0">
                                <a:pos x="T6" y="T7"/>
                              </a:cxn>
                              <a:cxn ang="0">
                                <a:pos x="T8" y="T9"/>
                              </a:cxn>
                            </a:cxnLst>
                            <a:rect l="T10" t="T11" r="T12" b="T13"/>
                            <a:pathLst>
                              <a:path w="1057275" h="1233805">
                                <a:moveTo>
                                  <a:pt x="0" y="1233805"/>
                                </a:moveTo>
                                <a:lnTo>
                                  <a:pt x="1057275" y="1233805"/>
                                </a:lnTo>
                                <a:lnTo>
                                  <a:pt x="1057275" y="0"/>
                                </a:lnTo>
                                <a:lnTo>
                                  <a:pt x="0" y="0"/>
                                </a:lnTo>
                                <a:lnTo>
                                  <a:pt x="0" y="1233805"/>
                                </a:lnTo>
                                <a:close/>
                              </a:path>
                            </a:pathLst>
                          </a:custGeom>
                          <a:noFill/>
                          <a:ln w="9525" cap="rnd">
                            <a:solidFill>
                              <a:srgbClr val="000000"/>
                            </a:solidFill>
                            <a:miter lim="101601"/>
                          </a:ln>
                        </wps:spPr>
                        <wps:bodyPr rot="0" vert="horz" wrap="square" lIns="91440" tIns="45720" rIns="91440" bIns="45720" anchor="t" anchorCtr="0" upright="1">
                          <a:noAutofit/>
                        </wps:bodyPr>
                      </wps:wsp>
                      <wps:wsp>
                        <wps:cNvPr id="31" name="Rectangle 64134"/>
                        <wps:cNvSpPr>
                          <a:spLocks noChangeAspect="1" noChangeArrowheads="1"/>
                        </wps:cNvSpPr>
                        <wps:spPr bwMode="auto">
                          <a:xfrm>
                            <a:off x="25331" y="11550"/>
                            <a:ext cx="628" cy="1738"/>
                          </a:xfrm>
                          <a:prstGeom prst="rect">
                            <a:avLst/>
                          </a:prstGeom>
                          <a:noFill/>
                          <a:ln>
                            <a:noFill/>
                          </a:ln>
                        </wps:spPr>
                        <wps:txbx>
                          <w:txbxContent>
                            <w:p>
                              <w:pPr>
                                <w:spacing w:after="160" w:line="259" w:lineRule="auto"/>
                                <w:jc w:val="left"/>
                                <w:rPr>
                                  <w:rFonts w:ascii="Times New Roman" w:hAnsi="Times New Roman"/>
                                  <w:sz w:val="20"/>
                                  <w:szCs w:val="20"/>
                                </w:rPr>
                              </w:pPr>
                              <w:r>
                                <w:rPr>
                                  <w:rFonts w:ascii="Times New Roman" w:hAnsi="Times New Roman"/>
                                  <w:sz w:val="20"/>
                                  <w:szCs w:val="20"/>
                                </w:rPr>
                                <w:t xml:space="preserve"> </w:t>
                              </w:r>
                            </w:p>
                          </w:txbxContent>
                        </wps:txbx>
                        <wps:bodyPr rot="0" vert="horz" wrap="square" lIns="0" tIns="0" rIns="0" bIns="0" anchor="t" anchorCtr="0" upright="1">
                          <a:noAutofit/>
                        </wps:bodyPr>
                      </wps:wsp>
                      <wps:wsp>
                        <wps:cNvPr id="32" name="Shape 579438"/>
                        <wps:cNvSpPr>
                          <a:spLocks noChangeAspect="1"/>
                        </wps:cNvSpPr>
                        <wps:spPr bwMode="auto">
                          <a:xfrm>
                            <a:off x="29622" y="5854"/>
                            <a:ext cx="10002" cy="12338"/>
                          </a:xfrm>
                          <a:custGeom>
                            <a:avLst/>
                            <a:gdLst>
                              <a:gd name="T0" fmla="*/ 0 w 1000125"/>
                              <a:gd name="T1" fmla="*/ 0 h 1233805"/>
                              <a:gd name="T2" fmla="*/ 1000125 w 1000125"/>
                              <a:gd name="T3" fmla="*/ 0 h 1233805"/>
                              <a:gd name="T4" fmla="*/ 1000125 w 1000125"/>
                              <a:gd name="T5" fmla="*/ 1233805 h 1233805"/>
                              <a:gd name="T6" fmla="*/ 0 w 1000125"/>
                              <a:gd name="T7" fmla="*/ 1233805 h 1233805"/>
                              <a:gd name="T8" fmla="*/ 0 w 1000125"/>
                              <a:gd name="T9" fmla="*/ 0 h 1233805"/>
                              <a:gd name="T10" fmla="*/ 0 w 1000125"/>
                              <a:gd name="T11" fmla="*/ 0 h 1233805"/>
                              <a:gd name="T12" fmla="*/ 1000125 w 1000125"/>
                              <a:gd name="T13" fmla="*/ 1233805 h 1233805"/>
                            </a:gdLst>
                            <a:ahLst/>
                            <a:cxnLst>
                              <a:cxn ang="0">
                                <a:pos x="T0" y="T1"/>
                              </a:cxn>
                              <a:cxn ang="0">
                                <a:pos x="T2" y="T3"/>
                              </a:cxn>
                              <a:cxn ang="0">
                                <a:pos x="T4" y="T5"/>
                              </a:cxn>
                              <a:cxn ang="0">
                                <a:pos x="T6" y="T7"/>
                              </a:cxn>
                              <a:cxn ang="0">
                                <a:pos x="T8" y="T9"/>
                              </a:cxn>
                            </a:cxnLst>
                            <a:rect l="T10" t="T11" r="T12" b="T13"/>
                            <a:pathLst>
                              <a:path w="1000125" h="1233805">
                                <a:moveTo>
                                  <a:pt x="0" y="0"/>
                                </a:moveTo>
                                <a:lnTo>
                                  <a:pt x="1000125" y="0"/>
                                </a:lnTo>
                                <a:lnTo>
                                  <a:pt x="1000125" y="1233805"/>
                                </a:lnTo>
                                <a:lnTo>
                                  <a:pt x="0" y="1233805"/>
                                </a:lnTo>
                                <a:lnTo>
                                  <a:pt x="0" y="0"/>
                                </a:lnTo>
                              </a:path>
                            </a:pathLst>
                          </a:custGeom>
                          <a:solidFill>
                            <a:srgbClr val="FFFFFF"/>
                          </a:solidFill>
                          <a:ln>
                            <a:noFill/>
                          </a:ln>
                        </wps:spPr>
                        <wps:txbx>
                          <w:txbxContent>
                            <w:p>
                              <w:pPr>
                                <w:snapToGrid w:val="0"/>
                                <w:jc w:val="center"/>
                                <w:rPr>
                                  <w:rFonts w:ascii="Times New Roman" w:hAnsi="Times New Roman" w:cs="Times New Roman"/>
                                </w:rPr>
                              </w:pPr>
                              <w:r>
                                <w:rPr>
                                  <w:rFonts w:ascii="Times New Roman" w:hAnsi="Times New Roman" w:cs="Times New Roman"/>
                                </w:rPr>
                                <w:t>The second month prior to the delivery month</w:t>
                              </w:r>
                            </w:p>
                          </w:txbxContent>
                        </wps:txbx>
                        <wps:bodyPr rot="0" vert="horz" wrap="square" lIns="91440" tIns="45720" rIns="91440" bIns="45720" anchor="ctr" anchorCtr="0" upright="1">
                          <a:noAutofit/>
                        </wps:bodyPr>
                      </wps:wsp>
                      <wps:wsp>
                        <wps:cNvPr id="33" name="Shape 64138"/>
                        <wps:cNvSpPr>
                          <a:spLocks noChangeAspect="1" noChangeArrowheads="1"/>
                        </wps:cNvSpPr>
                        <wps:spPr bwMode="auto">
                          <a:xfrm>
                            <a:off x="29622" y="5854"/>
                            <a:ext cx="10002" cy="12338"/>
                          </a:xfrm>
                          <a:custGeom>
                            <a:avLst/>
                            <a:gdLst>
                              <a:gd name="T0" fmla="*/ 0 w 1000125"/>
                              <a:gd name="T1" fmla="*/ 1233805 h 1233805"/>
                              <a:gd name="T2" fmla="*/ 1000125 w 1000125"/>
                              <a:gd name="T3" fmla="*/ 1233805 h 1233805"/>
                              <a:gd name="T4" fmla="*/ 1000125 w 1000125"/>
                              <a:gd name="T5" fmla="*/ 0 h 1233805"/>
                              <a:gd name="T6" fmla="*/ 0 w 1000125"/>
                              <a:gd name="T7" fmla="*/ 0 h 1233805"/>
                              <a:gd name="T8" fmla="*/ 0 w 1000125"/>
                              <a:gd name="T9" fmla="*/ 1233805 h 1233805"/>
                              <a:gd name="T10" fmla="*/ 0 w 1000125"/>
                              <a:gd name="T11" fmla="*/ 0 h 1233805"/>
                              <a:gd name="T12" fmla="*/ 1000125 w 1000125"/>
                              <a:gd name="T13" fmla="*/ 1233805 h 1233805"/>
                            </a:gdLst>
                            <a:ahLst/>
                            <a:cxnLst>
                              <a:cxn ang="0">
                                <a:pos x="T0" y="T1"/>
                              </a:cxn>
                              <a:cxn ang="0">
                                <a:pos x="T2" y="T3"/>
                              </a:cxn>
                              <a:cxn ang="0">
                                <a:pos x="T4" y="T5"/>
                              </a:cxn>
                              <a:cxn ang="0">
                                <a:pos x="T6" y="T7"/>
                              </a:cxn>
                              <a:cxn ang="0">
                                <a:pos x="T8" y="T9"/>
                              </a:cxn>
                            </a:cxnLst>
                            <a:rect l="T10" t="T11" r="T12" b="T13"/>
                            <a:pathLst>
                              <a:path w="1000125" h="1233805">
                                <a:moveTo>
                                  <a:pt x="0" y="1233805"/>
                                </a:moveTo>
                                <a:lnTo>
                                  <a:pt x="1000125" y="1233805"/>
                                </a:lnTo>
                                <a:lnTo>
                                  <a:pt x="1000125" y="0"/>
                                </a:lnTo>
                                <a:lnTo>
                                  <a:pt x="0" y="0"/>
                                </a:lnTo>
                                <a:lnTo>
                                  <a:pt x="0" y="1233805"/>
                                </a:lnTo>
                                <a:close/>
                              </a:path>
                            </a:pathLst>
                          </a:custGeom>
                          <a:noFill/>
                          <a:ln w="9525" cap="rnd">
                            <a:solidFill>
                              <a:srgbClr val="000000"/>
                            </a:solidFill>
                            <a:miter lim="101601"/>
                          </a:ln>
                        </wps:spPr>
                        <wps:bodyPr rot="0" vert="horz" wrap="square" lIns="91440" tIns="45720" rIns="91440" bIns="45720" anchor="t" anchorCtr="0" upright="1">
                          <a:noAutofit/>
                        </wps:bodyPr>
                      </wps:wsp>
                      <wps:wsp>
                        <wps:cNvPr id="35" name="Shape 579439"/>
                        <wps:cNvSpPr>
                          <a:spLocks noChangeAspect="1"/>
                        </wps:cNvSpPr>
                        <wps:spPr bwMode="auto">
                          <a:xfrm>
                            <a:off x="39624" y="5854"/>
                            <a:ext cx="9239" cy="12338"/>
                          </a:xfrm>
                          <a:custGeom>
                            <a:avLst/>
                            <a:gdLst>
                              <a:gd name="T0" fmla="*/ 0 w 923925"/>
                              <a:gd name="T1" fmla="*/ 0 h 1233805"/>
                              <a:gd name="T2" fmla="*/ 923925 w 923925"/>
                              <a:gd name="T3" fmla="*/ 0 h 1233805"/>
                              <a:gd name="T4" fmla="*/ 923925 w 923925"/>
                              <a:gd name="T5" fmla="*/ 1233805 h 1233805"/>
                              <a:gd name="T6" fmla="*/ 0 w 923925"/>
                              <a:gd name="T7" fmla="*/ 1233805 h 1233805"/>
                              <a:gd name="T8" fmla="*/ 0 w 923925"/>
                              <a:gd name="T9" fmla="*/ 0 h 1233805"/>
                              <a:gd name="T10" fmla="*/ 0 w 923925"/>
                              <a:gd name="T11" fmla="*/ 0 h 1233805"/>
                              <a:gd name="T12" fmla="*/ 923925 w 923925"/>
                              <a:gd name="T13" fmla="*/ 1233805 h 1233805"/>
                            </a:gdLst>
                            <a:ahLst/>
                            <a:cxnLst>
                              <a:cxn ang="0">
                                <a:pos x="T0" y="T1"/>
                              </a:cxn>
                              <a:cxn ang="0">
                                <a:pos x="T2" y="T3"/>
                              </a:cxn>
                              <a:cxn ang="0">
                                <a:pos x="T4" y="T5"/>
                              </a:cxn>
                              <a:cxn ang="0">
                                <a:pos x="T6" y="T7"/>
                              </a:cxn>
                              <a:cxn ang="0">
                                <a:pos x="T8" y="T9"/>
                              </a:cxn>
                            </a:cxnLst>
                            <a:rect l="T10" t="T11" r="T12" b="T13"/>
                            <a:pathLst>
                              <a:path w="923925" h="1233805">
                                <a:moveTo>
                                  <a:pt x="0" y="0"/>
                                </a:moveTo>
                                <a:lnTo>
                                  <a:pt x="923925" y="0"/>
                                </a:lnTo>
                                <a:lnTo>
                                  <a:pt x="923925" y="1233805"/>
                                </a:lnTo>
                                <a:lnTo>
                                  <a:pt x="0" y="1233805"/>
                                </a:lnTo>
                                <a:lnTo>
                                  <a:pt x="0" y="0"/>
                                </a:lnTo>
                              </a:path>
                            </a:pathLst>
                          </a:custGeom>
                          <a:solidFill>
                            <a:srgbClr val="FFFFFF"/>
                          </a:solidFill>
                          <a:ln>
                            <a:noFill/>
                          </a:ln>
                        </wps:spPr>
                        <wps:txbx>
                          <w:txbxContent>
                            <w:p>
                              <w:pPr>
                                <w:snapToGrid w:val="0"/>
                                <w:jc w:val="center"/>
                                <w:rPr>
                                  <w:rFonts w:ascii="Times New Roman" w:hAnsi="Times New Roman" w:cs="Times New Roman"/>
                                </w:rPr>
                              </w:pPr>
                              <w:r>
                                <w:rPr>
                                  <w:rFonts w:ascii="Times New Roman" w:hAnsi="Times New Roman" w:cs="Times New Roman"/>
                                </w:rPr>
                                <w:t>The month prior to the delivery month</w:t>
                              </w:r>
                            </w:p>
                          </w:txbxContent>
                        </wps:txbx>
                        <wps:bodyPr rot="0" vert="horz" wrap="square" lIns="91440" tIns="45720" rIns="91440" bIns="45720" anchor="ctr" anchorCtr="0" upright="1">
                          <a:noAutofit/>
                        </wps:bodyPr>
                      </wps:wsp>
                      <wps:wsp>
                        <wps:cNvPr id="36" name="Shape 64148"/>
                        <wps:cNvSpPr>
                          <a:spLocks noChangeAspect="1" noChangeArrowheads="1"/>
                        </wps:cNvSpPr>
                        <wps:spPr bwMode="auto">
                          <a:xfrm>
                            <a:off x="39624" y="5854"/>
                            <a:ext cx="9239" cy="12338"/>
                          </a:xfrm>
                          <a:custGeom>
                            <a:avLst/>
                            <a:gdLst>
                              <a:gd name="T0" fmla="*/ 0 w 923925"/>
                              <a:gd name="T1" fmla="*/ 1233805 h 1233805"/>
                              <a:gd name="T2" fmla="*/ 923925 w 923925"/>
                              <a:gd name="T3" fmla="*/ 1233805 h 1233805"/>
                              <a:gd name="T4" fmla="*/ 923925 w 923925"/>
                              <a:gd name="T5" fmla="*/ 0 h 1233805"/>
                              <a:gd name="T6" fmla="*/ 0 w 923925"/>
                              <a:gd name="T7" fmla="*/ 0 h 1233805"/>
                              <a:gd name="T8" fmla="*/ 0 w 923925"/>
                              <a:gd name="T9" fmla="*/ 1233805 h 1233805"/>
                              <a:gd name="T10" fmla="*/ 0 w 923925"/>
                              <a:gd name="T11" fmla="*/ 0 h 1233805"/>
                              <a:gd name="T12" fmla="*/ 923925 w 923925"/>
                              <a:gd name="T13" fmla="*/ 1233805 h 1233805"/>
                            </a:gdLst>
                            <a:ahLst/>
                            <a:cxnLst>
                              <a:cxn ang="0">
                                <a:pos x="T0" y="T1"/>
                              </a:cxn>
                              <a:cxn ang="0">
                                <a:pos x="T2" y="T3"/>
                              </a:cxn>
                              <a:cxn ang="0">
                                <a:pos x="T4" y="T5"/>
                              </a:cxn>
                              <a:cxn ang="0">
                                <a:pos x="T6" y="T7"/>
                              </a:cxn>
                              <a:cxn ang="0">
                                <a:pos x="T8" y="T9"/>
                              </a:cxn>
                            </a:cxnLst>
                            <a:rect l="T10" t="T11" r="T12" b="T13"/>
                            <a:pathLst>
                              <a:path w="923925" h="1233805">
                                <a:moveTo>
                                  <a:pt x="0" y="1233805"/>
                                </a:moveTo>
                                <a:lnTo>
                                  <a:pt x="923925" y="1233805"/>
                                </a:lnTo>
                                <a:lnTo>
                                  <a:pt x="923925" y="0"/>
                                </a:lnTo>
                                <a:lnTo>
                                  <a:pt x="0" y="0"/>
                                </a:lnTo>
                                <a:lnTo>
                                  <a:pt x="0" y="1233805"/>
                                </a:lnTo>
                                <a:close/>
                              </a:path>
                            </a:pathLst>
                          </a:custGeom>
                          <a:noFill/>
                          <a:ln w="9525" cap="rnd">
                            <a:solidFill>
                              <a:srgbClr val="000000"/>
                            </a:solidFill>
                            <a:miter lim="101601"/>
                          </a:ln>
                        </wps:spPr>
                        <wps:bodyPr rot="0" vert="horz" wrap="square" lIns="91440" tIns="45720" rIns="91440" bIns="45720" anchor="t" anchorCtr="0" upright="1">
                          <a:noAutofit/>
                        </wps:bodyPr>
                      </wps:wsp>
                      <wps:wsp>
                        <wps:cNvPr id="38" name="Shape 579440"/>
                        <wps:cNvSpPr>
                          <a:spLocks noChangeAspect="1"/>
                        </wps:cNvSpPr>
                        <wps:spPr bwMode="auto">
                          <a:xfrm>
                            <a:off x="48863" y="5854"/>
                            <a:ext cx="9430" cy="12338"/>
                          </a:xfrm>
                          <a:custGeom>
                            <a:avLst/>
                            <a:gdLst>
                              <a:gd name="T0" fmla="*/ 0 w 942975"/>
                              <a:gd name="T1" fmla="*/ 0 h 1233805"/>
                              <a:gd name="T2" fmla="*/ 942975 w 942975"/>
                              <a:gd name="T3" fmla="*/ 0 h 1233805"/>
                              <a:gd name="T4" fmla="*/ 942975 w 942975"/>
                              <a:gd name="T5" fmla="*/ 1233805 h 1233805"/>
                              <a:gd name="T6" fmla="*/ 0 w 942975"/>
                              <a:gd name="T7" fmla="*/ 1233805 h 1233805"/>
                              <a:gd name="T8" fmla="*/ 0 w 942975"/>
                              <a:gd name="T9" fmla="*/ 0 h 1233805"/>
                              <a:gd name="T10" fmla="*/ 0 w 942975"/>
                              <a:gd name="T11" fmla="*/ 0 h 1233805"/>
                              <a:gd name="T12" fmla="*/ 942975 w 942975"/>
                              <a:gd name="T13" fmla="*/ 1233805 h 1233805"/>
                            </a:gdLst>
                            <a:ahLst/>
                            <a:cxnLst>
                              <a:cxn ang="0">
                                <a:pos x="T0" y="T1"/>
                              </a:cxn>
                              <a:cxn ang="0">
                                <a:pos x="T2" y="T3"/>
                              </a:cxn>
                              <a:cxn ang="0">
                                <a:pos x="T4" y="T5"/>
                              </a:cxn>
                              <a:cxn ang="0">
                                <a:pos x="T6" y="T7"/>
                              </a:cxn>
                              <a:cxn ang="0">
                                <a:pos x="T8" y="T9"/>
                              </a:cxn>
                            </a:cxnLst>
                            <a:rect l="T10" t="T11" r="T12" b="T13"/>
                            <a:pathLst>
                              <a:path w="942975" h="1233805">
                                <a:moveTo>
                                  <a:pt x="0" y="0"/>
                                </a:moveTo>
                                <a:lnTo>
                                  <a:pt x="942975" y="0"/>
                                </a:lnTo>
                                <a:lnTo>
                                  <a:pt x="942975" y="1233805"/>
                                </a:lnTo>
                                <a:lnTo>
                                  <a:pt x="0" y="1233805"/>
                                </a:lnTo>
                                <a:lnTo>
                                  <a:pt x="0" y="0"/>
                                </a:lnTo>
                              </a:path>
                            </a:pathLst>
                          </a:custGeom>
                          <a:solidFill>
                            <a:srgbClr val="FFFFFF"/>
                          </a:solidFill>
                          <a:ln>
                            <a:noFill/>
                          </a:ln>
                        </wps:spPr>
                        <wps:txbx>
                          <w:txbxContent>
                            <w:p>
                              <w:pPr>
                                <w:snapToGrid w:val="0"/>
                                <w:jc w:val="center"/>
                                <w:rPr>
                                  <w:rFonts w:ascii="Times New Roman" w:hAnsi="Times New Roman" w:cs="Times New Roman"/>
                                </w:rPr>
                              </w:pPr>
                              <w:r>
                                <w:rPr>
                                  <w:rFonts w:ascii="Times New Roman" w:hAnsi="Times New Roman" w:cs="Times New Roman"/>
                                </w:rPr>
                                <w:t>The delivery month</w:t>
                              </w:r>
                            </w:p>
                          </w:txbxContent>
                        </wps:txbx>
                        <wps:bodyPr rot="0" vert="horz" wrap="square" lIns="91440" tIns="45720" rIns="91440" bIns="45720" anchor="ctr" anchorCtr="0" upright="1">
                          <a:noAutofit/>
                        </wps:bodyPr>
                      </wps:wsp>
                      <wps:wsp>
                        <wps:cNvPr id="39" name="Shape 64157"/>
                        <wps:cNvSpPr>
                          <a:spLocks noChangeAspect="1" noChangeArrowheads="1"/>
                        </wps:cNvSpPr>
                        <wps:spPr bwMode="auto">
                          <a:xfrm>
                            <a:off x="48863" y="5854"/>
                            <a:ext cx="9430" cy="12338"/>
                          </a:xfrm>
                          <a:custGeom>
                            <a:avLst/>
                            <a:gdLst>
                              <a:gd name="T0" fmla="*/ 0 w 942975"/>
                              <a:gd name="T1" fmla="*/ 1233805 h 1233805"/>
                              <a:gd name="T2" fmla="*/ 942975 w 942975"/>
                              <a:gd name="T3" fmla="*/ 1233805 h 1233805"/>
                              <a:gd name="T4" fmla="*/ 942975 w 942975"/>
                              <a:gd name="T5" fmla="*/ 0 h 1233805"/>
                              <a:gd name="T6" fmla="*/ 0 w 942975"/>
                              <a:gd name="T7" fmla="*/ 0 h 1233805"/>
                              <a:gd name="T8" fmla="*/ 0 w 942975"/>
                              <a:gd name="T9" fmla="*/ 1233805 h 1233805"/>
                              <a:gd name="T10" fmla="*/ 0 w 942975"/>
                              <a:gd name="T11" fmla="*/ 0 h 1233805"/>
                              <a:gd name="T12" fmla="*/ 942975 w 942975"/>
                              <a:gd name="T13" fmla="*/ 1233805 h 1233805"/>
                            </a:gdLst>
                            <a:ahLst/>
                            <a:cxnLst>
                              <a:cxn ang="0">
                                <a:pos x="T0" y="T1"/>
                              </a:cxn>
                              <a:cxn ang="0">
                                <a:pos x="T2" y="T3"/>
                              </a:cxn>
                              <a:cxn ang="0">
                                <a:pos x="T4" y="T5"/>
                              </a:cxn>
                              <a:cxn ang="0">
                                <a:pos x="T6" y="T7"/>
                              </a:cxn>
                              <a:cxn ang="0">
                                <a:pos x="T8" y="T9"/>
                              </a:cxn>
                            </a:cxnLst>
                            <a:rect l="T10" t="T11" r="T12" b="T13"/>
                            <a:pathLst>
                              <a:path w="942975" h="1233805">
                                <a:moveTo>
                                  <a:pt x="0" y="1233805"/>
                                </a:moveTo>
                                <a:lnTo>
                                  <a:pt x="942975" y="1233805"/>
                                </a:lnTo>
                                <a:lnTo>
                                  <a:pt x="942975" y="0"/>
                                </a:lnTo>
                                <a:lnTo>
                                  <a:pt x="0" y="0"/>
                                </a:lnTo>
                                <a:lnTo>
                                  <a:pt x="0" y="1233805"/>
                                </a:lnTo>
                                <a:close/>
                              </a:path>
                            </a:pathLst>
                          </a:custGeom>
                          <a:noFill/>
                          <a:ln w="9525" cap="rnd">
                            <a:solidFill>
                              <a:srgbClr val="000000"/>
                            </a:solidFill>
                            <a:miter lim="101601"/>
                          </a:ln>
                        </wps:spPr>
                        <wps:bodyPr rot="0" vert="horz" wrap="square" lIns="91440" tIns="45720" rIns="91440" bIns="45720" anchor="t" anchorCtr="0" upright="1">
                          <a:noAutofit/>
                        </wps:bodyPr>
                      </wps:wsp>
                    </wpg:wgp>
                  </a:graphicData>
                </a:graphic>
              </wp:inline>
            </w:drawing>
          </mc:Choice>
          <mc:Fallback>
            <w:pict>
              <v:group id="Group 541724" o:spid="_x0000_s1026" o:spt="203" style="height:134.45pt;width:462.7pt;" coordsize="58293,23793" o:gfxdata="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">
                <o:lock v:ext="edit" aspectratio="t"/>
                <v:shape id="Shape 64113" o:spid="_x0000_s1026" o:spt="100" style="position:absolute;left:9906;top:5854;height:12338;width:10287;v-text-anchor:middle;" filled="f" stroked="t" coordsize="1028700,1233805" o:gfxdata="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uk+XvAAAANsAAAAPAAAAAAAAAAEAIAAAADgAAABkcnMvZG93bnJldi54&#10;bWxQSwECFAAUAAAACACHTuJAMy8FnjsAAAA5AAAAEAAAAAAAAAABACAAAAAhAQAAZHJzL3NoYXBl&#10;eG1sLnhtbFBLBQYAAAAABgAGAFsBAADLAwAAAAA=&#10;" path="m0,1233805l1028700,1233805,1028700,0,0,0,0,1233805xe">
                  <v:path textboxrect="0,0,1028700,1233805" o:connectlocs="0,12338;10287,12338;10287,0;0,0;0,12338" o:connectangles="0,0,0,0,0"/>
                  <v:fill on="f" focussize="0,0"/>
                  <v:stroke color="#000000" miterlimit="1" joinstyle="miter" endcap="round"/>
                  <v:imagedata o:title=""/>
                  <o:lock v:ext="edit" aspectratio="t"/>
                  <v:textbox>
                    <w:txbxContent>
                      <w:p>
                        <w:pPr>
                          <w:jc w:val="center"/>
                        </w:pPr>
                        <w:r>
                          <w:t>...</w:t>
                        </w:r>
                      </w:p>
                    </w:txbxContent>
                  </v:textbox>
                </v:shape>
                <v:rect id="Rectangle 64116" o:spid="_x0000_s1026" o:spt="1" style="position:absolute;left:10880;top:9506;height:1974;width:446;" filled="f" stroked="f" coordsize="21600,21600" o:gfxdata="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mG2xvwAAANsAAAAPAAAAAAAAAAEAIAAAADgAAABkcnMvZG93bnJl&#10;di54bWxQSwECFAAUAAAACACHTuJAMy8FnjsAAAA5AAAAEAAAAAAAAAABACAAAAAkAQAAZHJzL3No&#10;YXBleG1sLnhtbFBLBQYAAAAABgAGAFsBAADOAwAAAAA=&#10;">
                  <v:fill on="f" focussize="0,0"/>
                  <v:stroke on="f"/>
                  <v:imagedata o:title=""/>
                  <o:lock v:ext="edit" aspectratio="t"/>
                  <v:textbox inset="0mm,0mm,0mm,0mm">
                    <w:txbxContent>
                      <w:p>
                        <w:pPr>
                          <w:spacing w:after="160" w:line="259" w:lineRule="auto"/>
                          <w:jc w:val="left"/>
                          <w:rPr>
                            <w:rFonts w:ascii="Times New Roman" w:hAnsi="Times New Roman"/>
                            <w:sz w:val="20"/>
                            <w:szCs w:val="20"/>
                          </w:rPr>
                        </w:pPr>
                        <w:r>
                          <w:rPr>
                            <w:rFonts w:ascii="Times New Roman" w:hAnsi="Times New Roman" w:eastAsia="Times New Roman"/>
                            <w:sz w:val="20"/>
                            <w:szCs w:val="20"/>
                          </w:rPr>
                          <w:t xml:space="preserve"> </w:t>
                        </w:r>
                      </w:p>
                    </w:txbxContent>
                  </v:textbox>
                </v:rect>
                <v:shape id="Shape 64121" o:spid="_x0000_s1026" o:spt="100" style="position:absolute;left:0;top:0;height:23793;width:12001;v-text-anchor:middle;" fillcolor="#FFFFFF" filled="t" stroked="f" coordsize="1200150,2379345" o:gfxdata="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idZpe7AAAA2wAAAA8AAAAAAAAAAQAgAAAAOAAAAGRycy9kb3ducmV2Lnht&#10;bFBLAQIUABQAAAAIAIdO4kAzLwWeOwAAADkAAAAQAAAAAAAAAAEAIAAAACABAABkcnMvc2hhcGV4&#10;bWwueG1sUEsFBgAAAAAGAAYAWwEAAMoDAAAAAA==&#10;" path="m900176,0l1200150,1189609,900176,2379345,900176,1784477,0,1784477,0,594868,900176,594868,900176,0xe">
                  <v:path textboxrect="0,0,1200150,2379345" o:connectlocs="9001,0;12001,11895;9001,23793;9001,17844;0,17844;0,5948;9001,5948;9001,0" o:connectangles="0,0,0,0,0,0,0,0"/>
                  <v:fill on="t" focussize="0,0"/>
                  <v:stroke on="f"/>
                  <v:imagedata o:title=""/>
                  <o:lock v:ext="edit" aspectratio="t"/>
                  <v:textbox>
                    <w:txbxContent>
                      <w:p>
                        <w:pPr>
                          <w:snapToGrid w:val="0"/>
                          <w:jc w:val="center"/>
                          <w:rPr>
                            <w:rFonts w:ascii="Times New Roman" w:hAnsi="Times New Roman" w:cs="Times New Roman"/>
                          </w:rPr>
                        </w:pPr>
                        <w:r>
                          <w:rPr>
                            <w:rFonts w:ascii="Times New Roman" w:hAnsi="Times New Roman" w:cs="Times New Roman"/>
                          </w:rPr>
                          <w:t>The month of listing of a new contract</w:t>
                        </w:r>
                      </w:p>
                    </w:txbxContent>
                  </v:textbox>
                </v:shape>
                <v:shape id="Shape 64122" o:spid="_x0000_s1026" o:spt="100" style="position:absolute;left:0;top:0;height:23793;width:12001;" filled="f" stroked="t" coordsize="1200150,2379345" o:gfxdata="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EbPRLoAAADbAAAADwAAAAAAAAABACAAAAA4AAAAZHJzL2Rvd25yZXYueG1s&#10;UEsBAhQAFAAAAAgAh07iQDMvBZ47AAAAOQAAABAAAAAAAAAAAQAgAAAAHwEAAGRycy9zaGFwZXht&#10;bC54bWxQSwUGAAAAAAYABgBbAQAAyQMAAAAA&#10;" path="m900176,0l900176,594868,0,594868,0,1784477,900176,1784477,900176,2379345,1200150,1189609,900176,0xe">
                  <v:path o:connectlocs="9001,0;9001,5948;0,5948;0,17844;9001,17844;9001,23793;12001,11895;9001,0" o:connectangles="0,0,0,0,0,0,0,0"/>
                  <v:fill on="f" focussize="0,0"/>
                  <v:stroke color="#000000" joinstyle="round" endcap="round"/>
                  <v:imagedata o:title=""/>
                  <o:lock v:ext="edit" aspectratio="t"/>
                </v:shape>
                <v:shape id="Shape 579437" o:spid="_x0000_s1026" o:spt="100" style="position:absolute;left:19050;top:5854;height:12338;width:10572;v-text-anchor:middle;" fillcolor="#FFFFFF" filled="t" stroked="f" coordsize="1057275,1233805" o:gfxdata="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&#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yMk/tuQAAANsAAAAPAAAAAAAAAAEAIAAAADgAAABkcnMvZG93bnJldi54bWxQ&#10;SwECFAAUAAAACACHTuJAMy8FnjsAAAA5AAAAEAAAAAAAAAABACAAAAAeAQAAZHJzL3NoYXBleG1s&#10;LnhtbFBLBQYAAAAABgAGAFsBAADIAwAAAAA=&#10;" path="m0,0l1057275,0,1057275,1233805,0,1233805,0,0e">
                  <v:path textboxrect="0,0,1057275,1233805" o:connectlocs="0,0;10572,0;10572,12338;0,12338;0,0" o:connectangles="0,0,0,0,0"/>
                  <v:fill on="t" focussize="0,0"/>
                  <v:stroke on="f"/>
                  <v:imagedata o:title=""/>
                  <o:lock v:ext="edit" aspectratio="t"/>
                  <v:textbox>
                    <w:txbxContent>
                      <w:p>
                        <w:pPr>
                          <w:snapToGrid w:val="0"/>
                          <w:jc w:val="center"/>
                          <w:rPr>
                            <w:rFonts w:ascii="Times New Roman" w:hAnsi="Times New Roman" w:cs="Times New Roman"/>
                          </w:rPr>
                        </w:pPr>
                        <w:r>
                          <w:rPr>
                            <w:rFonts w:ascii="Times New Roman" w:hAnsi="Times New Roman" w:cs="Times New Roman"/>
                          </w:rPr>
                          <w:t>The third month prior to the delivery month</w:t>
                        </w:r>
                      </w:p>
                    </w:txbxContent>
                  </v:textbox>
                </v:shape>
                <v:shape id="Shape 64128" o:spid="_x0000_s1026" o:spt="100" style="position:absolute;left:19050;top:5854;height:12338;width:10572;" filled="f" stroked="t" coordsize="1057275,1233805" o:gfxdata="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CHZ8uQAAANsAAAAPAAAAAAAAAAEAIAAAADgAAABkcnMvZG93bnJldi54bWxQ&#10;SwECFAAUAAAACACHTuJAMy8FnjsAAAA5AAAAEAAAAAAAAAABACAAAAAeAQAAZHJzL3NoYXBleG1s&#10;LnhtbFBLBQYAAAAABgAGAFsBAADIAwAAAAA=&#10;" path="m0,1233805l1057275,1233805,1057275,0,0,0,0,1233805xe">
                  <v:path o:connectlocs="0,12338;10572,12338;10572,0;0,0;0,12338" o:connectangles="0,0,0,0,0"/>
                  <v:fill on="f" focussize="0,0"/>
                  <v:stroke color="#000000" miterlimit="1" joinstyle="miter" endcap="round"/>
                  <v:imagedata o:title=""/>
                  <o:lock v:ext="edit" aspectratio="t"/>
                </v:shape>
                <v:rect id="Rectangle 64134" o:spid="_x0000_s1026" o:spt="1" style="position:absolute;left:25331;top:11550;height:1738;width:628;" filled="f" stroked="f" coordsize="21600,21600" o:gfxdata="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k2WPS+AAAA2wAAAA8AAAAAAAAAAQAgAAAAOAAAAGRycy9kb3ducmV2&#10;LnhtbFBLAQIUABQAAAAIAIdO4kAzLwWeOwAAADkAAAAQAAAAAAAAAAEAIAAAACMBAABkcnMvc2hh&#10;cGV4bWwueG1sUEsFBgAAAAAGAAYAWwEAAM0DAAAAAA==&#10;">
                  <v:fill on="f" focussize="0,0"/>
                  <v:stroke on="f"/>
                  <v:imagedata o:title=""/>
                  <o:lock v:ext="edit" aspectratio="t"/>
                  <v:textbox inset="0mm,0mm,0mm,0mm">
                    <w:txbxContent>
                      <w:p>
                        <w:pPr>
                          <w:spacing w:after="160" w:line="259" w:lineRule="auto"/>
                          <w:jc w:val="left"/>
                          <w:rPr>
                            <w:rFonts w:ascii="Times New Roman" w:hAnsi="Times New Roman"/>
                            <w:sz w:val="20"/>
                            <w:szCs w:val="20"/>
                          </w:rPr>
                        </w:pPr>
                        <w:r>
                          <w:rPr>
                            <w:rFonts w:ascii="Times New Roman" w:hAnsi="Times New Roman"/>
                            <w:sz w:val="20"/>
                            <w:szCs w:val="20"/>
                          </w:rPr>
                          <w:t xml:space="preserve"> </w:t>
                        </w:r>
                      </w:p>
                    </w:txbxContent>
                  </v:textbox>
                </v:rect>
                <v:shape id="Shape 579438" o:spid="_x0000_s1026" o:spt="100" style="position:absolute;left:29622;top:5854;height:12338;width:10002;v-text-anchor:middle;" fillcolor="#FFFFFF" filled="t" stroked="f" coordsize="1000125,1233805" o:gfxdata="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&#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LMUjvuQAAANsAAAAPAAAAAAAAAAEAIAAAADgAAABkcnMvZG93bnJldi54bWxQ&#10;SwECFAAUAAAACACHTuJAMy8FnjsAAAA5AAAAEAAAAAAAAAABACAAAAAeAQAAZHJzL3NoYXBleG1s&#10;LnhtbFBLBQYAAAAABgAGAFsBAADIAwAAAAA=&#10;" path="m0,0l1000125,0,1000125,1233805,0,1233805,0,0e">
                  <v:path textboxrect="0,0,1000125,1233805" o:connectlocs="0,0;10002,0;10002,12338;0,12338;0,0" o:connectangles="0,0,0,0,0"/>
                  <v:fill on="t" focussize="0,0"/>
                  <v:stroke on="f"/>
                  <v:imagedata o:title=""/>
                  <o:lock v:ext="edit" aspectratio="t"/>
                  <v:textbox>
                    <w:txbxContent>
                      <w:p>
                        <w:pPr>
                          <w:snapToGrid w:val="0"/>
                          <w:jc w:val="center"/>
                          <w:rPr>
                            <w:rFonts w:ascii="Times New Roman" w:hAnsi="Times New Roman" w:cs="Times New Roman"/>
                          </w:rPr>
                        </w:pPr>
                        <w:r>
                          <w:rPr>
                            <w:rFonts w:ascii="Times New Roman" w:hAnsi="Times New Roman" w:cs="Times New Roman"/>
                          </w:rPr>
                          <w:t>The second month prior to the delivery month</w:t>
                        </w:r>
                      </w:p>
                    </w:txbxContent>
                  </v:textbox>
                </v:shape>
                <v:shape id="Shape 64138" o:spid="_x0000_s1026" o:spt="100" style="position:absolute;left:29622;top:5854;height:12338;width:10002;" filled="f" stroked="t" coordsize="1000125,1233805" o:gfxdata="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CzqUr0AAADbAAAADwAAAAAAAAABACAAAAA4AAAAZHJzL2Rvd25yZXYu&#10;eG1sUEsBAhQAFAAAAAgAh07iQDMvBZ47AAAAOQAAABAAAAAAAAAAAQAgAAAAIgEAAGRycy9zaGFw&#10;ZXhtbC54bWxQSwUGAAAAAAYABgBbAQAAzAMAAAAA&#10;" path="m0,1233805l1000125,1233805,1000125,0,0,0,0,1233805xe">
                  <v:path o:connectlocs="0,12338;10002,12338;10002,0;0,0;0,12338" o:connectangles="0,0,0,0,0"/>
                  <v:fill on="f" focussize="0,0"/>
                  <v:stroke color="#000000" miterlimit="1" joinstyle="miter" endcap="round"/>
                  <v:imagedata o:title=""/>
                  <o:lock v:ext="edit" aspectratio="t"/>
                </v:shape>
                <v:shape id="Shape 579439" o:spid="_x0000_s1026" o:spt="100" style="position:absolute;left:39624;top:5854;height:12338;width:9239;v-text-anchor:middle;" fillcolor="#FFFFFF" filled="t" stroked="f" coordsize="923925,1233805" o:gfxdata="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R0XQ70AAADbAAAADwAAAAAAAAABACAAAAA4AAAAZHJzL2Rvd25yZXYu&#10;eG1sUEsBAhQAFAAAAAgAh07iQDMvBZ47AAAAOQAAABAAAAAAAAAAAQAgAAAAIgEAAGRycy9zaGFw&#10;ZXhtbC54bWxQSwUGAAAAAAYABgBbAQAAzAMAAAAA&#10;" path="m0,0l923925,0,923925,1233805,0,1233805,0,0e">
                  <v:path textboxrect="0,0,923925,1233805" o:connectlocs="0,0;9239,0;9239,12338;0,12338;0,0" o:connectangles="0,0,0,0,0"/>
                  <v:fill on="t" focussize="0,0"/>
                  <v:stroke on="f"/>
                  <v:imagedata o:title=""/>
                  <o:lock v:ext="edit" aspectratio="t"/>
                  <v:textbox>
                    <w:txbxContent>
                      <w:p>
                        <w:pPr>
                          <w:snapToGrid w:val="0"/>
                          <w:jc w:val="center"/>
                          <w:rPr>
                            <w:rFonts w:ascii="Times New Roman" w:hAnsi="Times New Roman" w:cs="Times New Roman"/>
                          </w:rPr>
                        </w:pPr>
                        <w:r>
                          <w:rPr>
                            <w:rFonts w:ascii="Times New Roman" w:hAnsi="Times New Roman" w:cs="Times New Roman"/>
                          </w:rPr>
                          <w:t>The month prior to the delivery month</w:t>
                        </w:r>
                      </w:p>
                    </w:txbxContent>
                  </v:textbox>
                </v:shape>
                <v:shape id="Shape 64148" o:spid="_x0000_s1026" o:spt="100" style="position:absolute;left:39624;top:5854;height:12338;width:9239;" filled="f" stroked="t" coordsize="923925,1233805" o:gfxdata="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N4KRvAAAANsAAAAPAAAAAAAAAAEAIAAAADgAAABkcnMvZG93bnJldi54&#10;bWxQSwECFAAUAAAACACHTuJAMy8FnjsAAAA5AAAAEAAAAAAAAAABACAAAAAhAQAAZHJzL3NoYXBl&#10;eG1sLnhtbFBLBQYAAAAABgAGAFsBAADLAwAAAAA=&#10;" path="m0,1233805l923925,1233805,923925,0,0,0,0,1233805xe">
                  <v:path o:connectlocs="0,12338;9239,12338;9239,0;0,0;0,12338" o:connectangles="0,0,0,0,0"/>
                  <v:fill on="f" focussize="0,0"/>
                  <v:stroke color="#000000" miterlimit="1" joinstyle="miter" endcap="round"/>
                  <v:imagedata o:title=""/>
                  <o:lock v:ext="edit" aspectratio="t"/>
                </v:shape>
                <v:shape id="Shape 579440" o:spid="_x0000_s1026" o:spt="100" style="position:absolute;left:48863;top:5854;height:12338;width:9430;v-text-anchor:middle;" fillcolor="#FFFFFF" filled="t" stroked="f" coordsize="942975,1233805" o:gfxdata="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xFPEvAAAANsAAAAPAAAAAAAAAAEAIAAAADgAAABkcnMvZG93bnJldi54&#10;bWxQSwECFAAUAAAACACHTuJAMy8FnjsAAAA5AAAAEAAAAAAAAAABACAAAAAhAQAAZHJzL3NoYXBl&#10;eG1sLnhtbFBLBQYAAAAABgAGAFsBAADLAwAAAAA=&#10;" path="m0,0l942975,0,942975,1233805,0,1233805,0,0e">
                  <v:path textboxrect="0,0,942975,1233805" o:connectlocs="0,0;9430,0;9430,12338;0,12338;0,0" o:connectangles="0,0,0,0,0"/>
                  <v:fill on="t" focussize="0,0"/>
                  <v:stroke on="f"/>
                  <v:imagedata o:title=""/>
                  <o:lock v:ext="edit" aspectratio="t"/>
                  <v:textbox>
                    <w:txbxContent>
                      <w:p>
                        <w:pPr>
                          <w:snapToGrid w:val="0"/>
                          <w:jc w:val="center"/>
                          <w:rPr>
                            <w:rFonts w:ascii="Times New Roman" w:hAnsi="Times New Roman" w:cs="Times New Roman"/>
                          </w:rPr>
                        </w:pPr>
                        <w:r>
                          <w:rPr>
                            <w:rFonts w:ascii="Times New Roman" w:hAnsi="Times New Roman" w:cs="Times New Roman"/>
                          </w:rPr>
                          <w:t>The delivery month</w:t>
                        </w:r>
                      </w:p>
                    </w:txbxContent>
                  </v:textbox>
                </v:shape>
                <v:shape id="Shape 64157" o:spid="_x0000_s1026" o:spt="100" style="position:absolute;left:48863;top:5854;height:12338;width:9430;" filled="f" stroked="t" coordsize="942975,1233805" o:gfxdata="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xknQm+AAAA2wAAAA8AAAAAAAAAAQAgAAAAOAAAAGRycy9kb3ducmV2&#10;LnhtbFBLAQIUABQAAAAIAIdO4kAzLwWeOwAAADkAAAAQAAAAAAAAAAEAIAAAACMBAABkcnMvc2hh&#10;cGV4bWwueG1sUEsFBgAAAAAGAAYAWwEAAM0DAAAAAA==&#10;" path="m0,1233805l942975,1233805,942975,0,0,0,0,1233805xe">
                  <v:path o:connectlocs="0,12338;9430,12338;9430,0;0,0;0,12338" o:connectangles="0,0,0,0,0"/>
                  <v:fill on="f" focussize="0,0"/>
                  <v:stroke color="#000000" miterlimit="1" joinstyle="miter" endcap="round"/>
                  <v:imagedata o:title=""/>
                  <o:lock v:ext="edit" aspectratio="t"/>
                </v:shape>
                <w10:wrap type="none"/>
                <w10:anchorlock/>
              </v:group>
            </w:pict>
          </mc:Fallback>
        </mc:AlternateContent>
      </w:r>
    </w:p>
    <w:p>
      <w:pPr>
        <w:tabs>
          <w:tab w:val="left" w:pos="1276"/>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 xml:space="preserve">This paragraph exemplifies the division of time periods of a futures contract referred to in these </w:t>
      </w:r>
      <w:r>
        <w:rPr>
          <w:rFonts w:ascii="Times New Roman" w:hAnsi="Times New Roman" w:eastAsia="华文中宋" w:cs="Times New Roman"/>
          <w:bCs/>
          <w:i/>
          <w:iCs/>
          <w:sz w:val="22"/>
          <w:szCs w:val="22"/>
        </w:rPr>
        <w:t>Risk Management Rules</w:t>
      </w:r>
      <w:r>
        <w:rPr>
          <w:rFonts w:ascii="Times New Roman" w:hAnsi="Times New Roman" w:eastAsia="华文中宋" w:cs="Times New Roman"/>
          <w:bCs/>
          <w:sz w:val="22"/>
          <w:szCs w:val="22"/>
        </w:rPr>
        <w:t>.</w:t>
      </w:r>
    </w:p>
    <w:p>
      <w:pPr>
        <w:tabs>
          <w:tab w:val="left" w:pos="1276"/>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
          <w:sz w:val="22"/>
          <w:szCs w:val="22"/>
        </w:rPr>
        <w:t>Article 6</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In the event that trading in a futures contract reaches a Price Limit, the Margin Requirements set forth in Chapter 3 of these </w:t>
      </w:r>
      <w:r>
        <w:rPr>
          <w:rFonts w:ascii="Times New Roman" w:hAnsi="Times New Roman" w:eastAsia="华文中宋" w:cs="Times New Roman"/>
          <w:bCs/>
          <w:i/>
          <w:iCs/>
          <w:sz w:val="22"/>
          <w:szCs w:val="22"/>
        </w:rPr>
        <w:t>Risk Management Rules</w:t>
      </w:r>
      <w:r>
        <w:rPr>
          <w:rFonts w:ascii="Times New Roman" w:hAnsi="Times New Roman" w:eastAsia="华文中宋" w:cs="Times New Roman"/>
          <w:bCs/>
          <w:sz w:val="22"/>
          <w:szCs w:val="22"/>
        </w:rPr>
        <w:t xml:space="preserve"> shall apply.</w:t>
      </w:r>
    </w:p>
    <w:p>
      <w:pPr>
        <w:tabs>
          <w:tab w:val="left" w:pos="1276"/>
        </w:tabs>
        <w:adjustRightInd w:val="0"/>
        <w:snapToGrid w:val="0"/>
        <w:spacing w:after="312" w:afterLines="100" w:line="259" w:lineRule="auto"/>
        <w:jc w:val="left"/>
        <w:rPr>
          <w:rFonts w:ascii="Times New Roman" w:hAnsi="Times New Roman" w:eastAsia="华文中宋" w:cs="Times New Roman"/>
          <w:b/>
          <w:sz w:val="22"/>
          <w:szCs w:val="22"/>
        </w:rPr>
      </w:pPr>
      <w:r>
        <w:rPr>
          <w:rFonts w:ascii="Times New Roman" w:hAnsi="Times New Roman" w:eastAsia="华文中宋" w:cs="Times New Roman"/>
          <w:b/>
          <w:sz w:val="22"/>
          <w:szCs w:val="22"/>
        </w:rPr>
        <w:t>Article 7</w:t>
      </w:r>
      <w:r>
        <w:rPr>
          <w:rFonts w:ascii="Times New Roman" w:hAnsi="Times New Roman" w:eastAsia="华文中宋" w:cs="Times New Roman"/>
          <w:b/>
          <w:sz w:val="22"/>
          <w:szCs w:val="22"/>
        </w:rPr>
        <w:tab/>
      </w:r>
      <w:r>
        <w:rPr>
          <w:rFonts w:ascii="Times New Roman" w:hAnsi="Times New Roman" w:eastAsia="华文中宋" w:cs="Times New Roman"/>
          <w:bCs/>
          <w:sz w:val="22"/>
          <w:szCs w:val="22"/>
        </w:rPr>
        <w:t xml:space="preserve">For </w:t>
      </w:r>
      <w:r>
        <w:rPr>
          <w:rFonts w:ascii="Times New Roman" w:hAnsi="Times New Roman" w:eastAsia="华文中宋" w:cs="Times New Roman"/>
          <w:sz w:val="22"/>
          <w:szCs w:val="22"/>
        </w:rPr>
        <w:t xml:space="preserve">a </w:t>
      </w:r>
      <w:r>
        <w:rPr>
          <w:rFonts w:ascii="Times New Roman" w:hAnsi="Times New Roman" w:eastAsia="华文中宋" w:cs="Times New Roman"/>
          <w:bCs/>
          <w:sz w:val="22"/>
          <w:szCs w:val="22"/>
        </w:rPr>
        <w:t xml:space="preserve">futures contract: </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(a)</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if the price change in aggregate (denoted as N) reaches </w:t>
      </w:r>
      <w:r>
        <w:rPr>
          <w:rFonts w:ascii="Times New Roman" w:hAnsi="Times New Roman" w:eastAsia="华文中宋" w:cs="Times New Roman"/>
          <w:sz w:val="22"/>
          <w:szCs w:val="22"/>
        </w:rPr>
        <w:t xml:space="preserve">1.5 times the normal Price Limit of the contract </w:t>
      </w:r>
      <w:r>
        <w:rPr>
          <w:rFonts w:ascii="Times New Roman" w:hAnsi="Times New Roman" w:eastAsia="华文中宋" w:cs="Times New Roman"/>
          <w:bCs/>
          <w:sz w:val="22"/>
          <w:szCs w:val="22"/>
        </w:rPr>
        <w:t>for three (3) consecutive trading days (denoted as D1-D3) or</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(b)</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if the price change in aggregate (denoted as N) reaches </w:t>
      </w:r>
      <w:r>
        <w:rPr>
          <w:rFonts w:ascii="Times New Roman" w:hAnsi="Times New Roman" w:eastAsia="华文中宋" w:cs="Times New Roman"/>
          <w:sz w:val="22"/>
          <w:szCs w:val="22"/>
        </w:rPr>
        <w:t>2 times the normal Price Limit of the contract</w:t>
      </w:r>
      <w:r>
        <w:rPr>
          <w:rFonts w:ascii="Times New Roman" w:hAnsi="Times New Roman" w:eastAsia="华文中宋" w:cs="Times New Roman"/>
          <w:bCs/>
          <w:sz w:val="22"/>
          <w:szCs w:val="22"/>
        </w:rPr>
        <w:t xml:space="preserve"> for four (4) consecutive trading days (denoted as D1-D4) or</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(c)</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if the price change in aggregate (denoted as N) reaches </w:t>
      </w:r>
      <w:r>
        <w:rPr>
          <w:rFonts w:ascii="Times New Roman" w:hAnsi="Times New Roman" w:eastAsia="华文中宋" w:cs="Times New Roman"/>
          <w:sz w:val="22"/>
          <w:szCs w:val="22"/>
        </w:rPr>
        <w:t>2.5 times the normal Price Limit of the contract</w:t>
      </w:r>
      <w:r>
        <w:rPr>
          <w:rFonts w:ascii="Times New Roman" w:hAnsi="Times New Roman" w:eastAsia="华文中宋" w:cs="Times New Roman"/>
          <w:bCs/>
          <w:sz w:val="22"/>
          <w:szCs w:val="22"/>
        </w:rPr>
        <w:t xml:space="preserve"> for five (5) consecutive trading days (denoted as D1-D5),</w:t>
      </w:r>
    </w:p>
    <w:p>
      <w:pPr>
        <w:tabs>
          <w:tab w:val="left" w:pos="1276"/>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the Exchange may, in view of market conditions, take</w:t>
      </w:r>
      <w:r>
        <w:rPr>
          <w:rFonts w:ascii="Times New Roman" w:hAnsi="Times New Roman" w:cs="Times New Roman"/>
          <w:bCs/>
          <w:sz w:val="22"/>
          <w:szCs w:val="22"/>
        </w:rPr>
        <w:t xml:space="preserve"> </w:t>
      </w:r>
      <w:r>
        <w:rPr>
          <w:rFonts w:ascii="Times New Roman" w:hAnsi="Times New Roman" w:eastAsia="华文中宋" w:cs="Times New Roman"/>
          <w:bCs/>
          <w:sz w:val="22"/>
          <w:szCs w:val="22"/>
        </w:rPr>
        <w:t>one or a combination of the following measures</w:t>
      </w:r>
      <w:r>
        <w:rPr>
          <w:rFonts w:ascii="Times New Roman" w:hAnsi="Times New Roman" w:eastAsia="华文中宋" w:cs="Times New Roman"/>
          <w:sz w:val="22"/>
          <w:szCs w:val="22"/>
        </w:rPr>
        <w:t xml:space="preserve"> with a prior report to the CSRC</w:t>
      </w:r>
      <w:r>
        <w:rPr>
          <w:rFonts w:ascii="Times New Roman" w:hAnsi="Times New Roman" w:eastAsia="华文中宋" w:cs="Times New Roman"/>
          <w:bCs/>
          <w:sz w:val="22"/>
          <w:szCs w:val="22"/>
        </w:rPr>
        <w:t>:</w:t>
      </w:r>
    </w:p>
    <w:p>
      <w:pPr>
        <w:tabs>
          <w:tab w:val="left" w:pos="709"/>
        </w:tabs>
        <w:adjustRightInd w:val="0"/>
        <w:snapToGrid w:val="0"/>
        <w:spacing w:after="312" w:afterLines="100" w:line="259" w:lineRule="auto"/>
        <w:jc w:val="left"/>
        <w:rPr>
          <w:rFonts w:ascii="Times New Roman" w:hAnsi="Times New Roman" w:eastAsia="华文中宋" w:cs="Times New Roman"/>
          <w:sz w:val="22"/>
          <w:szCs w:val="22"/>
        </w:rPr>
      </w:pPr>
      <w:r>
        <w:rPr>
          <w:rFonts w:ascii="Times New Roman" w:hAnsi="Times New Roman" w:eastAsia="华文中宋" w:cs="Times New Roman"/>
          <w:sz w:val="22"/>
          <w:szCs w:val="22"/>
        </w:rPr>
        <w:t>(i)</w:t>
      </w:r>
      <w:r>
        <w:rPr>
          <w:rFonts w:ascii="Times New Roman" w:hAnsi="Times New Roman" w:eastAsia="华文中宋" w:cs="Times New Roman"/>
          <w:sz w:val="22"/>
          <w:szCs w:val="22"/>
        </w:rPr>
        <w:tab/>
      </w:r>
      <w:r>
        <w:rPr>
          <w:rFonts w:ascii="Times New Roman" w:hAnsi="Times New Roman" w:eastAsia="华文中宋" w:cs="Times New Roman"/>
          <w:sz w:val="22"/>
          <w:szCs w:val="22"/>
        </w:rPr>
        <w:t>require additional trading margin from the long or short positions or both, at the same or different rates, and from some or all of the Members and/or OSPs;</w:t>
      </w:r>
    </w:p>
    <w:p>
      <w:pPr>
        <w:tabs>
          <w:tab w:val="left" w:pos="709"/>
        </w:tabs>
        <w:adjustRightInd w:val="0"/>
        <w:snapToGrid w:val="0"/>
        <w:spacing w:after="312" w:afterLines="100" w:line="259" w:lineRule="auto"/>
        <w:jc w:val="left"/>
        <w:rPr>
          <w:rFonts w:ascii="Times New Roman" w:hAnsi="Times New Roman" w:eastAsia="华文中宋" w:cs="Times New Roman"/>
          <w:sz w:val="22"/>
          <w:szCs w:val="22"/>
        </w:rPr>
      </w:pPr>
      <w:r>
        <w:rPr>
          <w:rFonts w:ascii="Times New Roman" w:hAnsi="Times New Roman" w:eastAsia="华文中宋" w:cs="Times New Roman"/>
          <w:sz w:val="22"/>
          <w:szCs w:val="22"/>
        </w:rPr>
        <w:t>(ii)</w:t>
      </w:r>
      <w:r>
        <w:rPr>
          <w:rFonts w:ascii="Times New Roman" w:hAnsi="Times New Roman" w:eastAsia="华文中宋" w:cs="Times New Roman"/>
          <w:sz w:val="22"/>
          <w:szCs w:val="22"/>
        </w:rPr>
        <w:tab/>
      </w:r>
      <w:r>
        <w:rPr>
          <w:rFonts w:ascii="Times New Roman" w:hAnsi="Times New Roman" w:eastAsia="华文中宋" w:cs="Times New Roman"/>
          <w:sz w:val="22"/>
          <w:szCs w:val="22"/>
        </w:rPr>
        <w:t>limit the withdrawal of funds by some or all of the Members;</w:t>
      </w:r>
    </w:p>
    <w:p>
      <w:pPr>
        <w:tabs>
          <w:tab w:val="left" w:pos="709"/>
        </w:tabs>
        <w:adjustRightInd w:val="0"/>
        <w:snapToGrid w:val="0"/>
        <w:spacing w:after="312" w:afterLines="100" w:line="259" w:lineRule="auto"/>
        <w:jc w:val="left"/>
        <w:rPr>
          <w:rFonts w:ascii="Times New Roman" w:hAnsi="Times New Roman" w:eastAsia="华文中宋" w:cs="Times New Roman"/>
          <w:sz w:val="22"/>
          <w:szCs w:val="22"/>
        </w:rPr>
      </w:pPr>
      <w:r>
        <w:rPr>
          <w:rFonts w:ascii="Times New Roman" w:hAnsi="Times New Roman" w:eastAsia="华文中宋" w:cs="Times New Roman"/>
          <w:sz w:val="22"/>
          <w:szCs w:val="22"/>
        </w:rPr>
        <w:t>(iii)</w:t>
      </w:r>
      <w:r>
        <w:rPr>
          <w:rFonts w:ascii="Times New Roman" w:hAnsi="Times New Roman" w:eastAsia="华文中宋" w:cs="Times New Roman"/>
          <w:sz w:val="22"/>
          <w:szCs w:val="22"/>
        </w:rPr>
        <w:tab/>
      </w:r>
      <w:r>
        <w:rPr>
          <w:rFonts w:ascii="Times New Roman" w:hAnsi="Times New Roman" w:eastAsia="华文中宋" w:cs="Times New Roman"/>
          <w:sz w:val="22"/>
          <w:szCs w:val="22"/>
        </w:rPr>
        <w:t>suspend the opening of new positions by some or all of the Members and/or OSPs;</w:t>
      </w:r>
    </w:p>
    <w:p>
      <w:pPr>
        <w:tabs>
          <w:tab w:val="left" w:pos="709"/>
        </w:tabs>
        <w:adjustRightInd w:val="0"/>
        <w:snapToGrid w:val="0"/>
        <w:spacing w:after="312" w:afterLines="100" w:line="259" w:lineRule="auto"/>
        <w:jc w:val="left"/>
        <w:rPr>
          <w:rFonts w:ascii="Times New Roman" w:hAnsi="Times New Roman" w:eastAsia="华文中宋" w:cs="Times New Roman"/>
          <w:sz w:val="22"/>
          <w:szCs w:val="22"/>
        </w:rPr>
      </w:pPr>
      <w:r>
        <w:rPr>
          <w:rFonts w:ascii="Times New Roman" w:hAnsi="Times New Roman" w:eastAsia="华文中宋" w:cs="Times New Roman"/>
          <w:sz w:val="22"/>
          <w:szCs w:val="22"/>
        </w:rPr>
        <w:t>(iv)</w:t>
      </w:r>
      <w:r>
        <w:rPr>
          <w:rFonts w:ascii="Times New Roman" w:hAnsi="Times New Roman" w:eastAsia="华文中宋" w:cs="Times New Roman"/>
          <w:sz w:val="22"/>
          <w:szCs w:val="22"/>
        </w:rPr>
        <w:tab/>
      </w:r>
      <w:r>
        <w:rPr>
          <w:rFonts w:ascii="Times New Roman" w:hAnsi="Times New Roman" w:eastAsia="华文中宋" w:cs="Times New Roman"/>
          <w:sz w:val="22"/>
          <w:szCs w:val="22"/>
        </w:rPr>
        <w:t xml:space="preserve">adjust the Price Limit, but not to be over twenty percent (20%) up or down; </w:t>
      </w:r>
    </w:p>
    <w:p>
      <w:pPr>
        <w:tabs>
          <w:tab w:val="left" w:pos="709"/>
        </w:tabs>
        <w:adjustRightInd w:val="0"/>
        <w:snapToGrid w:val="0"/>
        <w:spacing w:after="312" w:afterLines="100" w:line="259" w:lineRule="auto"/>
        <w:jc w:val="left"/>
        <w:rPr>
          <w:rFonts w:ascii="Times New Roman" w:hAnsi="Times New Roman" w:eastAsia="华文中宋" w:cs="Times New Roman"/>
          <w:sz w:val="22"/>
          <w:szCs w:val="22"/>
        </w:rPr>
      </w:pPr>
      <w:r>
        <w:rPr>
          <w:rFonts w:ascii="Times New Roman" w:hAnsi="Times New Roman" w:eastAsia="华文中宋" w:cs="Times New Roman"/>
          <w:sz w:val="22"/>
          <w:szCs w:val="22"/>
        </w:rPr>
        <w:t>(v)</w:t>
      </w:r>
      <w:r>
        <w:rPr>
          <w:rFonts w:ascii="Times New Roman" w:hAnsi="Times New Roman" w:eastAsia="华文中宋" w:cs="Times New Roman"/>
          <w:sz w:val="22"/>
          <w:szCs w:val="22"/>
        </w:rPr>
        <w:tab/>
      </w:r>
      <w:r>
        <w:rPr>
          <w:rFonts w:ascii="Times New Roman" w:hAnsi="Times New Roman" w:eastAsia="华文中宋" w:cs="Times New Roman"/>
          <w:sz w:val="22"/>
          <w:szCs w:val="22"/>
        </w:rPr>
        <w:t>order the liquidation of positions by a prescribed deadline; or</w:t>
      </w:r>
    </w:p>
    <w:p>
      <w:pPr>
        <w:tabs>
          <w:tab w:val="left" w:pos="709"/>
        </w:tabs>
        <w:adjustRightInd w:val="0"/>
        <w:snapToGrid w:val="0"/>
        <w:spacing w:after="312" w:afterLines="100" w:line="259" w:lineRule="auto"/>
        <w:jc w:val="left"/>
        <w:rPr>
          <w:rFonts w:ascii="Times New Roman" w:hAnsi="Times New Roman" w:eastAsia="华文中宋" w:cs="Times New Roman"/>
          <w:sz w:val="22"/>
          <w:szCs w:val="22"/>
        </w:rPr>
      </w:pPr>
      <w:r>
        <w:rPr>
          <w:rFonts w:ascii="Times New Roman" w:hAnsi="Times New Roman" w:eastAsia="华文中宋" w:cs="Times New Roman"/>
          <w:sz w:val="22"/>
          <w:szCs w:val="22"/>
        </w:rPr>
        <w:t>(vi)</w:t>
      </w:r>
      <w:r>
        <w:rPr>
          <w:rFonts w:ascii="Times New Roman" w:hAnsi="Times New Roman" w:eastAsia="华文中宋" w:cs="Times New Roman"/>
          <w:sz w:val="22"/>
          <w:szCs w:val="22"/>
        </w:rPr>
        <w:tab/>
      </w:r>
      <w:r>
        <w:rPr>
          <w:rFonts w:ascii="Times New Roman" w:hAnsi="Times New Roman" w:eastAsia="华文中宋" w:cs="Times New Roman"/>
          <w:sz w:val="22"/>
          <w:szCs w:val="22"/>
        </w:rPr>
        <w:t>exercise Forced Position Liquidation; and/or</w:t>
      </w:r>
    </w:p>
    <w:p>
      <w:pPr>
        <w:tabs>
          <w:tab w:val="left" w:pos="709"/>
        </w:tabs>
        <w:adjustRightInd w:val="0"/>
        <w:snapToGrid w:val="0"/>
        <w:spacing w:after="312" w:afterLines="100" w:line="259" w:lineRule="auto"/>
        <w:jc w:val="left"/>
        <w:rPr>
          <w:rFonts w:ascii="Times New Roman" w:hAnsi="Times New Roman" w:eastAsia="华文中宋" w:cs="Times New Roman"/>
          <w:sz w:val="22"/>
          <w:szCs w:val="22"/>
        </w:rPr>
      </w:pPr>
      <w:r>
        <w:rPr>
          <w:rFonts w:ascii="Times New Roman" w:hAnsi="Times New Roman" w:eastAsia="华文中宋" w:cs="Times New Roman"/>
          <w:sz w:val="22"/>
          <w:szCs w:val="22"/>
        </w:rPr>
        <w:t>(vii)</w:t>
      </w:r>
      <w:r>
        <w:rPr>
          <w:rFonts w:ascii="Times New Roman" w:hAnsi="Times New Roman" w:eastAsia="华文中宋" w:cs="Times New Roman"/>
          <w:bCs/>
          <w:sz w:val="22"/>
          <w:szCs w:val="22"/>
        </w:rPr>
        <w:tab/>
      </w:r>
      <w:r>
        <w:rPr>
          <w:rFonts w:ascii="Times New Roman" w:hAnsi="Times New Roman" w:eastAsia="华文中宋" w:cs="Times New Roman"/>
          <w:sz w:val="22"/>
          <w:szCs w:val="22"/>
        </w:rPr>
        <w:t>take</w:t>
      </w:r>
      <w:r>
        <w:rPr>
          <w:rFonts w:ascii="Times New Roman" w:hAnsi="Times New Roman" w:eastAsia="华文中宋" w:cs="Times New Roman"/>
          <w:bCs/>
          <w:sz w:val="22"/>
          <w:szCs w:val="22"/>
        </w:rPr>
        <w:t xml:space="preserve"> </w:t>
      </w:r>
      <w:r>
        <w:rPr>
          <w:rFonts w:ascii="Times New Roman" w:hAnsi="Times New Roman" w:eastAsia="华文中宋" w:cs="Times New Roman"/>
          <w:sz w:val="22"/>
          <w:szCs w:val="22"/>
        </w:rPr>
        <w:t>other measures the Exchange deems necessary.</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N is calculated using the following formula:</w:t>
      </w:r>
    </w:p>
    <w:p>
      <w:pPr>
        <w:adjustRightInd w:val="0"/>
        <w:snapToGrid w:val="0"/>
        <w:spacing w:after="312" w:afterLines="100" w:line="259" w:lineRule="auto"/>
        <w:ind w:left="708" w:leftChars="337"/>
        <w:jc w:val="center"/>
        <w:rPr>
          <w:rFonts w:ascii="Times New Roman" w:hAnsi="Times New Roman" w:eastAsia="方正仿宋简体" w:cs="Times New Roman"/>
          <w:bCs/>
          <w:sz w:val="22"/>
          <w:szCs w:val="22"/>
        </w:rPr>
      </w:pPr>
      <m:oMath>
        <m:r>
          <m:rPr>
            <m:sty m:val="p"/>
          </m:rPr>
          <w:rPr>
            <w:rFonts w:ascii="Cambria Math" w:hAnsi="Cambria Math" w:eastAsia="方正仿宋简体" w:cs="Times New Roman"/>
            <w:sz w:val="22"/>
            <w:szCs w:val="22"/>
          </w:rPr>
          <m:t>N=</m:t>
        </m:r>
        <m:f>
          <m:fPr>
            <m:ctrlPr>
              <w:rPr>
                <w:rFonts w:ascii="Cambria Math" w:hAnsi="Cambria Math" w:eastAsia="方正仿宋简体" w:cs="Times New Roman"/>
                <w:bCs/>
                <w:sz w:val="22"/>
                <w:szCs w:val="22"/>
              </w:rPr>
            </m:ctrlPr>
          </m:fPr>
          <m:num>
            <m:sSub>
              <m:sSubPr>
                <m:ctrlPr>
                  <w:rPr>
                    <w:rFonts w:ascii="Cambria Math" w:hAnsi="Cambria Math" w:eastAsia="方正仿宋简体" w:cs="Times New Roman"/>
                    <w:bCs/>
                    <w:sz w:val="22"/>
                    <w:szCs w:val="22"/>
                  </w:rPr>
                </m:ctrlPr>
              </m:sSubPr>
              <m:e>
                <m:r>
                  <m:rPr/>
                  <w:rPr>
                    <w:rFonts w:ascii="Cambria Math" w:hAnsi="Cambria Math" w:eastAsia="方正仿宋简体" w:cs="Times New Roman"/>
                    <w:sz w:val="22"/>
                    <w:szCs w:val="22"/>
                  </w:rPr>
                  <m:t>P</m:t>
                </m:r>
                <m:ctrlPr>
                  <w:rPr>
                    <w:rFonts w:ascii="Cambria Math" w:hAnsi="Cambria Math" w:eastAsia="方正仿宋简体" w:cs="Times New Roman"/>
                    <w:bCs/>
                    <w:sz w:val="22"/>
                    <w:szCs w:val="22"/>
                  </w:rPr>
                </m:ctrlPr>
              </m:e>
              <m:sub>
                <m:r>
                  <m:rPr/>
                  <w:rPr>
                    <w:rFonts w:ascii="Cambria Math" w:hAnsi="Cambria Math" w:eastAsia="方正仿宋简体" w:cs="Times New Roman"/>
                    <w:sz w:val="22"/>
                    <w:szCs w:val="22"/>
                  </w:rPr>
                  <m:t>t</m:t>
                </m:r>
                <m:ctrlPr>
                  <w:rPr>
                    <w:rFonts w:ascii="Cambria Math" w:hAnsi="Cambria Math" w:eastAsia="方正仿宋简体" w:cs="Times New Roman"/>
                    <w:bCs/>
                    <w:sz w:val="22"/>
                    <w:szCs w:val="22"/>
                  </w:rPr>
                </m:ctrlPr>
              </m:sub>
            </m:sSub>
            <m:r>
              <m:rPr/>
              <w:rPr>
                <w:rFonts w:ascii="Cambria Math" w:hAnsi="Cambria Math" w:eastAsia="方正仿宋简体" w:cs="Times New Roman"/>
                <w:sz w:val="22"/>
                <w:szCs w:val="22"/>
              </w:rPr>
              <m:t>−</m:t>
            </m:r>
            <m:sSub>
              <m:sSubPr>
                <m:ctrlPr>
                  <w:rPr>
                    <w:rFonts w:ascii="Cambria Math" w:hAnsi="Cambria Math" w:eastAsia="方正仿宋简体" w:cs="Times New Roman"/>
                    <w:bCs/>
                    <w:sz w:val="22"/>
                    <w:szCs w:val="22"/>
                  </w:rPr>
                </m:ctrlPr>
              </m:sSubPr>
              <m:e>
                <m:r>
                  <m:rPr/>
                  <w:rPr>
                    <w:rFonts w:ascii="Cambria Math" w:hAnsi="Cambria Math" w:eastAsia="方正仿宋简体" w:cs="Times New Roman"/>
                    <w:sz w:val="22"/>
                    <w:szCs w:val="22"/>
                  </w:rPr>
                  <m:t>P</m:t>
                </m:r>
                <m:ctrlPr>
                  <w:rPr>
                    <w:rFonts w:ascii="Cambria Math" w:hAnsi="Cambria Math" w:eastAsia="方正仿宋简体" w:cs="Times New Roman"/>
                    <w:bCs/>
                    <w:sz w:val="22"/>
                    <w:szCs w:val="22"/>
                  </w:rPr>
                </m:ctrlPr>
              </m:e>
              <m:sub>
                <m:r>
                  <m:rPr/>
                  <w:rPr>
                    <w:rFonts w:ascii="Cambria Math" w:hAnsi="Cambria Math" w:eastAsia="方正仿宋简体" w:cs="Times New Roman"/>
                    <w:sz w:val="22"/>
                    <w:szCs w:val="22"/>
                  </w:rPr>
                  <m:t>0</m:t>
                </m:r>
                <m:ctrlPr>
                  <w:rPr>
                    <w:rFonts w:ascii="Cambria Math" w:hAnsi="Cambria Math" w:eastAsia="方正仿宋简体" w:cs="Times New Roman"/>
                    <w:bCs/>
                    <w:sz w:val="22"/>
                    <w:szCs w:val="22"/>
                  </w:rPr>
                </m:ctrlPr>
              </m:sub>
            </m:sSub>
            <m:ctrlPr>
              <w:rPr>
                <w:rFonts w:ascii="Cambria Math" w:hAnsi="Cambria Math" w:eastAsia="方正仿宋简体" w:cs="Times New Roman"/>
                <w:bCs/>
                <w:sz w:val="22"/>
                <w:szCs w:val="22"/>
              </w:rPr>
            </m:ctrlPr>
          </m:num>
          <m:den>
            <m:sSub>
              <m:sSubPr>
                <m:ctrlPr>
                  <w:rPr>
                    <w:rFonts w:ascii="Cambria Math" w:hAnsi="Cambria Math" w:eastAsia="方正仿宋简体" w:cs="Times New Roman"/>
                    <w:bCs/>
                    <w:sz w:val="22"/>
                    <w:szCs w:val="22"/>
                  </w:rPr>
                </m:ctrlPr>
              </m:sSubPr>
              <m:e>
                <m:r>
                  <m:rPr/>
                  <w:rPr>
                    <w:rFonts w:ascii="Cambria Math" w:hAnsi="Cambria Math" w:eastAsia="方正仿宋简体" w:cs="Times New Roman"/>
                    <w:sz w:val="22"/>
                    <w:szCs w:val="22"/>
                  </w:rPr>
                  <m:t>P</m:t>
                </m:r>
                <m:ctrlPr>
                  <w:rPr>
                    <w:rFonts w:ascii="Cambria Math" w:hAnsi="Cambria Math" w:eastAsia="方正仿宋简体" w:cs="Times New Roman"/>
                    <w:bCs/>
                    <w:sz w:val="22"/>
                    <w:szCs w:val="22"/>
                  </w:rPr>
                </m:ctrlPr>
              </m:e>
              <m:sub>
                <m:r>
                  <m:rPr/>
                  <w:rPr>
                    <w:rFonts w:ascii="Cambria Math" w:hAnsi="Cambria Math" w:eastAsia="方正仿宋简体" w:cs="Times New Roman"/>
                    <w:sz w:val="22"/>
                    <w:szCs w:val="22"/>
                  </w:rPr>
                  <m:t>0</m:t>
                </m:r>
                <m:ctrlPr>
                  <w:rPr>
                    <w:rFonts w:ascii="Cambria Math" w:hAnsi="Cambria Math" w:eastAsia="方正仿宋简体" w:cs="Times New Roman"/>
                    <w:bCs/>
                    <w:sz w:val="22"/>
                    <w:szCs w:val="22"/>
                  </w:rPr>
                </m:ctrlPr>
              </m:sub>
            </m:sSub>
            <m:ctrlPr>
              <w:rPr>
                <w:rFonts w:ascii="Cambria Math" w:hAnsi="Cambria Math" w:eastAsia="方正仿宋简体" w:cs="Times New Roman"/>
                <w:bCs/>
                <w:sz w:val="22"/>
                <w:szCs w:val="22"/>
              </w:rPr>
            </m:ctrlPr>
          </m:den>
        </m:f>
        <m:r>
          <m:rPr/>
          <w:rPr>
            <w:rFonts w:ascii="Cambria Math" w:hAnsi="Cambria Math" w:eastAsia="方正仿宋简体" w:cs="Times New Roman"/>
            <w:sz w:val="22"/>
            <w:szCs w:val="22"/>
          </w:rPr>
          <m:t>×100%,</m:t>
        </m:r>
      </m:oMath>
      <w:r>
        <w:rPr>
          <w:rFonts w:ascii="Times New Roman" w:hAnsi="Times New Roman" w:eastAsia="方正仿宋简体" w:cs="Times New Roman"/>
          <w:sz w:val="22"/>
          <w:szCs w:val="22"/>
        </w:rPr>
        <w:tab/>
      </w:r>
      <w:r>
        <w:rPr>
          <w:rFonts w:ascii="Times New Roman" w:hAnsi="Times New Roman" w:eastAsia="方正仿宋简体" w:cs="Times New Roman"/>
          <w:bCs/>
          <w:sz w:val="22"/>
          <w:szCs w:val="22"/>
        </w:rPr>
        <w:t>t = 3,4,5</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P</w:t>
      </w:r>
      <w:r>
        <w:rPr>
          <w:rFonts w:ascii="Times New Roman" w:hAnsi="Times New Roman" w:eastAsia="方正仿宋简体" w:cs="Times New Roman"/>
          <w:bCs/>
          <w:sz w:val="22"/>
          <w:szCs w:val="22"/>
          <w:vertAlign w:val="subscript"/>
        </w:rPr>
        <w:t>0</w:t>
      </w:r>
      <w:r>
        <w:rPr>
          <w:rFonts w:ascii="Times New Roman" w:hAnsi="Times New Roman" w:eastAsia="方正仿宋简体" w:cs="Times New Roman"/>
          <w:bCs/>
          <w:sz w:val="22"/>
          <w:szCs w:val="22"/>
        </w:rPr>
        <w:t xml:space="preserve"> is the settlement price of the trading day prior to D1;</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P</w:t>
      </w:r>
      <w:r>
        <w:rPr>
          <w:rFonts w:ascii="Times New Roman" w:hAnsi="Times New Roman" w:eastAsia="方正仿宋简体" w:cs="Times New Roman"/>
          <w:bCs/>
          <w:sz w:val="22"/>
          <w:szCs w:val="22"/>
          <w:vertAlign w:val="subscript"/>
        </w:rPr>
        <w:t>t</w:t>
      </w:r>
      <w:r>
        <w:rPr>
          <w:rFonts w:ascii="Times New Roman" w:hAnsi="Times New Roman" w:eastAsia="方正仿宋简体" w:cs="Times New Roman"/>
          <w:bCs/>
          <w:sz w:val="22"/>
          <w:szCs w:val="22"/>
        </w:rPr>
        <w:t xml:space="preserve"> is the settlement price of the trading day “t” and t = 3, 4, 5; </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P</w:t>
      </w:r>
      <w:r>
        <w:rPr>
          <w:rFonts w:ascii="Times New Roman" w:hAnsi="Times New Roman" w:eastAsia="方正仿宋简体" w:cs="Times New Roman"/>
          <w:bCs/>
          <w:sz w:val="22"/>
          <w:szCs w:val="22"/>
          <w:vertAlign w:val="subscript"/>
        </w:rPr>
        <w:t>3</w:t>
      </w:r>
      <w:r>
        <w:rPr>
          <w:rFonts w:ascii="Times New Roman" w:hAnsi="Times New Roman" w:eastAsia="方正仿宋简体" w:cs="Times New Roman"/>
          <w:bCs/>
          <w:sz w:val="22"/>
          <w:szCs w:val="22"/>
        </w:rPr>
        <w:t xml:space="preserve"> is the settlement price of D3;</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P</w:t>
      </w:r>
      <w:r>
        <w:rPr>
          <w:rFonts w:ascii="Times New Roman" w:hAnsi="Times New Roman" w:eastAsia="方正仿宋简体" w:cs="Times New Roman"/>
          <w:bCs/>
          <w:sz w:val="22"/>
          <w:szCs w:val="22"/>
          <w:vertAlign w:val="subscript"/>
        </w:rPr>
        <w:t>4</w:t>
      </w:r>
      <w:r>
        <w:rPr>
          <w:rFonts w:ascii="Times New Roman" w:hAnsi="Times New Roman" w:eastAsia="方正仿宋简体" w:cs="Times New Roman"/>
          <w:bCs/>
          <w:sz w:val="22"/>
          <w:szCs w:val="22"/>
        </w:rPr>
        <w:t xml:space="preserve"> is the settlement price of D4;</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P</w:t>
      </w:r>
      <w:r>
        <w:rPr>
          <w:rFonts w:ascii="Times New Roman" w:hAnsi="Times New Roman" w:eastAsia="方正仿宋简体" w:cs="Times New Roman"/>
          <w:bCs/>
          <w:sz w:val="22"/>
          <w:szCs w:val="22"/>
          <w:vertAlign w:val="subscript"/>
        </w:rPr>
        <w:t>5</w:t>
      </w:r>
      <w:r>
        <w:rPr>
          <w:rFonts w:ascii="Times New Roman" w:hAnsi="Times New Roman" w:eastAsia="方正仿宋简体" w:cs="Times New Roman"/>
          <w:bCs/>
          <w:sz w:val="22"/>
          <w:szCs w:val="22"/>
        </w:rPr>
        <w:t xml:space="preserve"> is the settlement price of D5.</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8</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In the event that two or more trading margins are applicable as prescribed in this Chapter 2, the higher or the highest shall be applied as the trading margin.</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bCs/>
          <w:sz w:val="22"/>
          <w:szCs w:val="22"/>
        </w:rPr>
        <w:t>Article 9</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 xml:space="preserve">Clearing deposit is managed in accordance with the </w:t>
      </w:r>
      <w:r>
        <w:rPr>
          <w:rFonts w:ascii="Times New Roman" w:hAnsi="Times New Roman" w:eastAsia="方正仿宋简体" w:cs="Times New Roman"/>
          <w:bCs/>
          <w:i/>
          <w:iCs/>
          <w:sz w:val="22"/>
          <w:szCs w:val="22"/>
        </w:rPr>
        <w:t>Clearing Rules of the Shanghai Futures Exchange</w:t>
      </w:r>
      <w:r>
        <w:rPr>
          <w:rFonts w:ascii="Times New Roman" w:hAnsi="Times New Roman" w:eastAsia="方正仿宋简体" w:cs="Times New Roman"/>
          <w:bCs/>
          <w:sz w:val="22"/>
          <w:szCs w:val="22"/>
        </w:rPr>
        <w:t>.</w:t>
      </w:r>
    </w:p>
    <w:p>
      <w:pPr>
        <w:pStyle w:val="3"/>
        <w:rPr>
          <w:sz w:val="22"/>
          <w:szCs w:val="22"/>
        </w:rPr>
      </w:pPr>
      <w:r>
        <w:rPr>
          <w:sz w:val="22"/>
          <w:szCs w:val="22"/>
        </w:rPr>
        <w:t>CHAPTER 3</w:t>
      </w:r>
      <w:r>
        <w:rPr>
          <w:sz w:val="22"/>
          <w:szCs w:val="22"/>
        </w:rPr>
        <w:tab/>
      </w:r>
      <w:r>
        <w:rPr>
          <w:sz w:val="22"/>
          <w:szCs w:val="22"/>
        </w:rPr>
        <w:t>PRICE LIMIT</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10</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The Exchange applies the Price Limit which sets the maximum price change for each futures contract during a trading day.</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The Exchange will, at its sole discretion, adjust the Price Limit of a futures contract when any of the following events or conditions occurs: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the same direction limit-locked market exists in the trading of a futures contract; </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华文中宋" w:cs="Times New Roman"/>
          <w:bCs/>
          <w:sz w:val="22"/>
          <w:szCs w:val="22"/>
        </w:rPr>
        <w:t xml:space="preserve">a long public holiday is approaching; </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(3)</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the Exchange, at its discretion, decides that the risk of the market is increasing; and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华文中宋" w:cs="Times New Roman"/>
          <w:bCs/>
          <w:sz w:val="22"/>
          <w:szCs w:val="22"/>
        </w:rPr>
        <w:t>(4)</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other </w:t>
      </w:r>
      <w:r>
        <w:rPr>
          <w:rFonts w:ascii="Times New Roman" w:hAnsi="Times New Roman" w:eastAsia="方正仿宋简体" w:cs="Times New Roman"/>
          <w:bCs/>
          <w:sz w:val="22"/>
          <w:szCs w:val="22"/>
        </w:rPr>
        <w:t>events or conditions the Exchange deems necessary to adjust the Price Limit.</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The Exchange shall make a public announcement and report to the CSRC of its decision to adjust the Price Limit.</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If two or more limit prices are applicable as prescribed in this Chapter 3, the higher or the highest shall be applied as the Price Limit. </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11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When a futures contract hits the Price Limit, trades shall be matched with priority given to the bids or the asks which facilitate the close-out of the open interest, except for new positions opened on the current day, and based on the time priority rule.</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12</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 xml:space="preserve">The term “limit-locked market” means the situation in which within the five (5) minutes prior to the close of a trading day, there are only bids (asks) but no asks (bids) at the limit price, or any asks (bids) are instantly filled while the limit price still exists, with the current price equaling the limit price. </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The term “same direction limit-locked market” means the situation in which the limit-locked market exists for two (2) consecutive trading days. The term “reverse direction limit-locked market” means the situation in which on the trading day following a limit-locked market, the limit-locked market goes to the opposite direction.</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13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In the event that a limit-locked market occurs to a futures contract on a trading day (denoted as D1 whereas the previous trading day is D0 and the successive five (5) trading days are D2-D6), the Price Limit and trading margin of the contract for D2 shall be adjusted as follows:</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the Price Limit shall be increased by three percent (3%) on top of that for D1; and</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the trading margin shall be increased by two percent (2%) on top of the Price Limit for D2. If the trading margin as adjusted is smaller than what is applied on D0 to the daily clearing, the same trading margin as applied on D0 will be used as the trading margin for that contract.</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If D1 is the first trading day for a newly listed contract, the contract’s trading margin for D1 shall be used as the trading margin applied to the daily clearing of D0.</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14</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If a limit-locked market does not occur on D2 for a futures contract set forth in Article 1</w:t>
      </w:r>
      <w:r>
        <w:rPr>
          <w:rFonts w:ascii="Times New Roman" w:hAnsi="Times New Roman" w:eastAsia="方正仿宋简体" w:cs="Times New Roman"/>
          <w:sz w:val="22"/>
          <w:szCs w:val="22"/>
        </w:rPr>
        <w:t>3</w:t>
      </w:r>
      <w:r>
        <w:rPr>
          <w:rFonts w:ascii="Times New Roman" w:hAnsi="Times New Roman" w:eastAsia="方正仿宋简体" w:cs="Times New Roman"/>
          <w:bCs/>
          <w:sz w:val="22"/>
          <w:szCs w:val="22"/>
        </w:rPr>
        <w:t xml:space="preserve"> of</w:t>
      </w:r>
      <w:r>
        <w:rPr>
          <w:rFonts w:ascii="Times New Roman" w:hAnsi="Times New Roman" w:cs="Times New Roman"/>
          <w:sz w:val="22"/>
          <w:szCs w:val="22"/>
        </w:rPr>
        <w:t xml:space="preserve"> </w:t>
      </w:r>
      <w:r>
        <w:rPr>
          <w:rFonts w:ascii="Times New Roman" w:hAnsi="Times New Roman" w:eastAsia="方正仿宋简体" w:cs="Times New Roman"/>
          <w:bCs/>
          <w:sz w:val="22"/>
          <w:szCs w:val="22"/>
        </w:rPr>
        <w:t xml:space="preserve">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the Price Limit and trading margin for D3 will return to the regular level.</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The occurrence of a reverse direction limit-locked market on D2 shall trigger a new round of a limit-locked market, i.e. D2 shall become D1 for the new round of limit-locked market, and the margin rate and the Price Limit for the following trading day shall be set pursuant to the Article 1</w:t>
      </w:r>
      <w:r>
        <w:rPr>
          <w:rFonts w:ascii="Times New Roman" w:hAnsi="Times New Roman" w:eastAsia="方正仿宋简体" w:cs="Times New Roman"/>
          <w:b/>
          <w:sz w:val="22"/>
          <w:szCs w:val="22"/>
        </w:rPr>
        <w:t>3</w:t>
      </w:r>
      <w:r>
        <w:rPr>
          <w:rFonts w:ascii="Times New Roman" w:hAnsi="Times New Roman" w:eastAsia="方正仿宋简体" w:cs="Times New Roman"/>
          <w:bCs/>
          <w:sz w:val="22"/>
          <w:szCs w:val="22"/>
        </w:rPr>
        <w:t xml:space="preserve"> of 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xml:space="preserve">. </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If the same direction limit-locked market exists on D2, the Price Limit and trading margin of the contract for D3 shall be adjusted as follows:</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the Price Limit shall be increased by five percent (5%) on top of the Price Limit for D1; and</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the trading margin shall be increased by two percent (2%) on top of the Price Limit for D3. If the adjusted trading margin is smaller than what is applied on D0 to the daily clearing, the trading margin on D0 will be applied to meet the Margin Requirements for that contract. </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15</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If a limit-locked market does not occur on D3 for a futures contract set forth in Article 1</w:t>
      </w:r>
      <w:r>
        <w:rPr>
          <w:rFonts w:ascii="Times New Roman" w:hAnsi="Times New Roman" w:eastAsia="方正仿宋简体" w:cs="Times New Roman"/>
          <w:sz w:val="22"/>
          <w:szCs w:val="22"/>
        </w:rPr>
        <w:t>3</w:t>
      </w:r>
      <w:r>
        <w:rPr>
          <w:rFonts w:ascii="Times New Roman" w:hAnsi="Times New Roman" w:eastAsia="方正仿宋简体" w:cs="Times New Roman"/>
          <w:bCs/>
          <w:sz w:val="22"/>
          <w:szCs w:val="22"/>
        </w:rPr>
        <w:t>of</w:t>
      </w:r>
      <w:r>
        <w:rPr>
          <w:rFonts w:ascii="Times New Roman" w:hAnsi="Times New Roman" w:cs="Times New Roman"/>
          <w:sz w:val="22"/>
          <w:szCs w:val="22"/>
        </w:rPr>
        <w:t xml:space="preserve"> </w:t>
      </w:r>
      <w:r>
        <w:rPr>
          <w:rFonts w:ascii="Times New Roman" w:hAnsi="Times New Roman" w:eastAsia="方正仿宋简体" w:cs="Times New Roman"/>
          <w:bCs/>
          <w:sz w:val="22"/>
          <w:szCs w:val="22"/>
        </w:rPr>
        <w:t xml:space="preserve">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xml:space="preserve">, the Price Limit and trading margin for D4 will return to the regular level. </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The occurrence of a reverse direction limit-locked market on D3 shall trigger a new round of a limit-locked market, i.e. D3 shall be regarded as D1 for the new round of limit-locked market, and the trading margin and the Price Limit for the following trading day shall be set pursuant to the Article 1</w:t>
      </w:r>
      <w:r>
        <w:rPr>
          <w:rFonts w:ascii="Times New Roman" w:hAnsi="Times New Roman" w:eastAsia="方正仿宋简体" w:cs="Times New Roman"/>
          <w:sz w:val="22"/>
          <w:szCs w:val="22"/>
        </w:rPr>
        <w:t>3</w:t>
      </w:r>
      <w:r>
        <w:rPr>
          <w:rFonts w:ascii="Times New Roman" w:hAnsi="Times New Roman" w:eastAsia="方正仿宋简体" w:cs="Times New Roman"/>
          <w:bCs/>
          <w:sz w:val="22"/>
          <w:szCs w:val="22"/>
        </w:rPr>
        <w:t xml:space="preserve"> of 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xml:space="preserve">. </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If a same direction limit-locked market occurs on D3, which means, for three (3) consecutive trading days, the market has been locked in Price Limit, the Exchange may, at the daily clearing, suspend the withdrawal of funds by some or all of its Members and take the following measures:</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if D3 is the last trading day of the contract, the contract shall move into its settlement and physical delivery phase on the next trading day;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if D4 is the last trading day, the Price Limit and trading margin for D3 will be extended to D4 and the contract shall move into its settlement and physical delivery phase on the next trading day; or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if neither D3 nor D4 is the last trading day, the Exchange may, the Exchange may, according to market conditions, take the actions provided in Article 1</w:t>
      </w:r>
      <w:r>
        <w:rPr>
          <w:rFonts w:ascii="Times New Roman" w:hAnsi="Times New Roman" w:eastAsia="方正仿宋简体" w:cs="Times New Roman"/>
          <w:sz w:val="22"/>
          <w:szCs w:val="22"/>
        </w:rPr>
        <w:t>6</w:t>
      </w:r>
      <w:r>
        <w:rPr>
          <w:rFonts w:ascii="Times New Roman" w:hAnsi="Times New Roman" w:eastAsia="方正仿宋简体" w:cs="Times New Roman"/>
          <w:bCs/>
          <w:sz w:val="22"/>
          <w:szCs w:val="22"/>
        </w:rPr>
        <w:t xml:space="preserve"> or Article 1</w:t>
      </w:r>
      <w:r>
        <w:rPr>
          <w:rFonts w:ascii="Times New Roman" w:hAnsi="Times New Roman" w:eastAsia="方正仿宋简体" w:cs="Times New Roman"/>
          <w:sz w:val="22"/>
          <w:szCs w:val="22"/>
        </w:rPr>
        <w:t>7</w:t>
      </w:r>
      <w:r>
        <w:rPr>
          <w:rFonts w:hint="eastAsia" w:ascii="Times New Roman" w:hAnsi="Times New Roman" w:eastAsia="方正仿宋简体" w:cs="Times New Roman"/>
          <w:sz w:val="22"/>
          <w:szCs w:val="22"/>
        </w:rPr>
        <w:t xml:space="preserve"> </w:t>
      </w:r>
      <w:r>
        <w:rPr>
          <w:rFonts w:ascii="Times New Roman" w:hAnsi="Times New Roman" w:eastAsia="方正仿宋简体" w:cs="Times New Roman"/>
          <w:bCs/>
          <w:sz w:val="22"/>
          <w:szCs w:val="22"/>
        </w:rPr>
        <w:t xml:space="preserve">of 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xml:space="preserve"> after the close of D3. </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16</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The Exchange may, in accordance with the third paragraph (3) of Article 1</w:t>
      </w:r>
      <w:r>
        <w:rPr>
          <w:rFonts w:ascii="Times New Roman" w:hAnsi="Times New Roman" w:eastAsia="方正仿宋简体" w:cs="Times New Roman"/>
          <w:sz w:val="22"/>
          <w:szCs w:val="22"/>
        </w:rPr>
        <w:t>5</w:t>
      </w:r>
      <w:r>
        <w:rPr>
          <w:rFonts w:ascii="Times New Roman" w:hAnsi="Times New Roman" w:eastAsia="方正仿宋简体" w:cs="Times New Roman"/>
          <w:bCs/>
          <w:sz w:val="22"/>
          <w:szCs w:val="22"/>
        </w:rPr>
        <w:t xml:space="preserve"> of 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make a public announcement after the close of D3 that the futures contract will be traded on D4 and take one or more of the following measures:</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adjust the Price Limit, but not to be over twenty percent (20%) up or down;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华文中宋" w:cs="Times New Roman"/>
          <w:bCs/>
          <w:sz w:val="22"/>
          <w:szCs w:val="22"/>
        </w:rPr>
        <w:t>require additional trading margin from the long or short positions or both, at the same or different rates, and from some or all of the Members</w:t>
      </w:r>
      <w:r>
        <w:rPr>
          <w:rFonts w:ascii="Times New Roman" w:hAnsi="Times New Roman" w:eastAsia="方正仿宋简体" w:cs="Times New Roman"/>
          <w:sz w:val="22"/>
          <w:szCs w:val="22"/>
        </w:rPr>
        <w:t xml:space="preserve"> and/or OSPs</w:t>
      </w:r>
      <w:r>
        <w:rPr>
          <w:rFonts w:ascii="Times New Roman" w:hAnsi="Times New Roman" w:eastAsia="方正仿宋简体" w:cs="Times New Roman"/>
          <w:bCs/>
          <w:sz w:val="22"/>
          <w:szCs w:val="22"/>
        </w:rPr>
        <w:t xml:space="preserve">;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suspend the opening of new positions by some or all of the Members</w:t>
      </w:r>
      <w:r>
        <w:rPr>
          <w:rFonts w:ascii="Times New Roman" w:hAnsi="Times New Roman" w:eastAsia="方正仿宋简体" w:cs="Times New Roman"/>
          <w:sz w:val="22"/>
          <w:szCs w:val="22"/>
        </w:rPr>
        <w:t xml:space="preserve"> and/or OSPs</w:t>
      </w:r>
      <w:r>
        <w:rPr>
          <w:rFonts w:ascii="Times New Roman" w:hAnsi="Times New Roman" w:eastAsia="方正仿宋简体" w:cs="Times New Roman"/>
          <w:bCs/>
          <w:sz w:val="22"/>
          <w:szCs w:val="22"/>
        </w:rPr>
        <w:t>;</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(4)</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limit the withdrawal of funds;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(5)</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order the liquidation of positions by a prescribed deadline;</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(6)</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exercise Forced Position Liquidation; and/or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(7)</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take other actions that the Exchange deems necessary. </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If the Exchange takes any of the above measures, the futures contract under Article 1</w:t>
      </w:r>
      <w:r>
        <w:rPr>
          <w:rFonts w:ascii="Times New Roman" w:hAnsi="Times New Roman" w:eastAsia="方正仿宋简体" w:cs="Times New Roman"/>
          <w:sz w:val="22"/>
          <w:szCs w:val="22"/>
        </w:rPr>
        <w:t>3</w:t>
      </w:r>
      <w:r>
        <w:rPr>
          <w:rFonts w:ascii="Times New Roman" w:hAnsi="Times New Roman" w:eastAsia="方正仿宋简体" w:cs="Times New Roman"/>
          <w:bCs/>
          <w:sz w:val="22"/>
          <w:szCs w:val="22"/>
        </w:rPr>
        <w:t xml:space="preserve"> of 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xml:space="preserve"> shall be traded on D5 as follows:</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if a limit-locked market does not occur on D4, the Price Limit and trading margin for D5 will return to their regular level;</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the occurrence of a reverse direction limit-locked market on D4 shall trigger a new round of a limit-locked market, i.e. D4 shall be regarded as D1 for the new round of limit-locked market, and the trading margin and the Price Limit for the following trading day shall be set pursuant to the Article 1</w:t>
      </w:r>
      <w:r>
        <w:rPr>
          <w:rFonts w:ascii="Times New Roman" w:hAnsi="Times New Roman" w:eastAsia="方正仿宋简体" w:cs="Times New Roman"/>
          <w:sz w:val="22"/>
          <w:szCs w:val="22"/>
        </w:rPr>
        <w:t>3</w:t>
      </w:r>
      <w:r>
        <w:rPr>
          <w:rFonts w:ascii="Times New Roman" w:hAnsi="Times New Roman" w:eastAsia="方正仿宋简体" w:cs="Times New Roman"/>
          <w:bCs/>
          <w:sz w:val="22"/>
          <w:szCs w:val="22"/>
        </w:rPr>
        <w:t xml:space="preserve"> of 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and</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if the same direction limit-locked market occurs on D4, the Exchange may declare it as an abnormal condition and take risk management measures as provided in the applicable rules.</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17</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The Exchange may, in accordance with the third paragraph (3) of Article 1</w:t>
      </w:r>
      <w:r>
        <w:rPr>
          <w:rFonts w:ascii="Times New Roman" w:hAnsi="Times New Roman" w:eastAsia="方正仿宋简体" w:cs="Times New Roman"/>
          <w:sz w:val="22"/>
          <w:szCs w:val="22"/>
        </w:rPr>
        <w:t>5</w:t>
      </w:r>
      <w:r>
        <w:rPr>
          <w:rFonts w:ascii="Times New Roman" w:hAnsi="Times New Roman" w:eastAsia="方正仿宋简体" w:cs="Times New Roman"/>
          <w:bCs/>
          <w:sz w:val="22"/>
          <w:szCs w:val="22"/>
        </w:rPr>
        <w:t xml:space="preserve"> of 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xml:space="preserve">, make a public announcement after the close of D3 that the futures contract will be suspended from trading on D4, </w:t>
      </w:r>
      <w:r>
        <w:rPr>
          <w:rFonts w:ascii="Times New Roman" w:hAnsi="Times New Roman" w:eastAsia="方正仿宋简体" w:cs="Times New Roman"/>
          <w:sz w:val="22"/>
          <w:szCs w:val="22"/>
        </w:rPr>
        <w:t xml:space="preserve">and </w:t>
      </w:r>
      <w:r>
        <w:rPr>
          <w:rFonts w:ascii="Times New Roman" w:hAnsi="Times New Roman" w:eastAsia="方正仿宋简体" w:cs="Times New Roman"/>
          <w:bCs/>
          <w:sz w:val="22"/>
          <w:szCs w:val="22"/>
        </w:rPr>
        <w:t>further announce</w:t>
      </w:r>
      <w:r>
        <w:rPr>
          <w:rFonts w:ascii="Times New Roman" w:hAnsi="Times New Roman" w:eastAsia="方正仿宋简体" w:cs="Times New Roman"/>
          <w:sz w:val="22"/>
          <w:szCs w:val="22"/>
        </w:rPr>
        <w:t xml:space="preserve"> on D4 or after the close of D4</w:t>
      </w:r>
      <w:r>
        <w:rPr>
          <w:rFonts w:ascii="Times New Roman" w:hAnsi="Times New Roman" w:eastAsia="方正仿宋简体" w:cs="Times New Roman"/>
          <w:bCs/>
          <w:sz w:val="22"/>
          <w:szCs w:val="22"/>
        </w:rPr>
        <w:t xml:space="preserve"> that it will take any actions under Article 1</w:t>
      </w:r>
      <w:r>
        <w:rPr>
          <w:rFonts w:ascii="Times New Roman" w:hAnsi="Times New Roman" w:eastAsia="方正仿宋简体" w:cs="Times New Roman"/>
          <w:sz w:val="22"/>
          <w:szCs w:val="22"/>
        </w:rPr>
        <w:t>8</w:t>
      </w:r>
      <w:r>
        <w:rPr>
          <w:rFonts w:ascii="Times New Roman" w:hAnsi="Times New Roman" w:eastAsia="方正仿宋简体" w:cs="Times New Roman"/>
          <w:bCs/>
          <w:sz w:val="22"/>
          <w:szCs w:val="22"/>
        </w:rPr>
        <w:t xml:space="preserve"> or Article 1</w:t>
      </w:r>
      <w:r>
        <w:rPr>
          <w:rFonts w:ascii="Times New Roman" w:hAnsi="Times New Roman" w:eastAsia="方正仿宋简体" w:cs="Times New Roman"/>
          <w:sz w:val="22"/>
          <w:szCs w:val="22"/>
        </w:rPr>
        <w:t>9</w:t>
      </w:r>
      <w:r>
        <w:rPr>
          <w:rFonts w:ascii="Times New Roman" w:hAnsi="Times New Roman" w:eastAsia="方正仿宋简体" w:cs="Times New Roman"/>
          <w:bCs/>
          <w:sz w:val="22"/>
          <w:szCs w:val="22"/>
        </w:rPr>
        <w:t xml:space="preserve"> of these </w:t>
      </w:r>
      <w:r>
        <w:rPr>
          <w:rFonts w:ascii="Times New Roman" w:hAnsi="Times New Roman" w:eastAsia="方正仿宋简体" w:cs="Times New Roman"/>
          <w:bCs/>
          <w:i/>
          <w:iCs/>
          <w:sz w:val="22"/>
          <w:szCs w:val="22"/>
        </w:rPr>
        <w:t xml:space="preserve">Risk Management Rules </w:t>
      </w:r>
      <w:r>
        <w:rPr>
          <w:rFonts w:ascii="Times New Roman" w:hAnsi="Times New Roman" w:eastAsia="方正仿宋简体" w:cs="Times New Roman"/>
          <w:sz w:val="22"/>
          <w:szCs w:val="22"/>
        </w:rPr>
        <w:t>based on market conditions</w:t>
      </w:r>
      <w:r>
        <w:rPr>
          <w:rFonts w:ascii="Times New Roman" w:hAnsi="Times New Roman" w:eastAsia="方正仿宋简体" w:cs="Times New Roman"/>
          <w:bCs/>
          <w:sz w:val="22"/>
          <w:szCs w:val="22"/>
        </w:rPr>
        <w:t>.</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bookmarkStart w:id="0" w:name="OLE_LINK3"/>
      <w:r>
        <w:rPr>
          <w:rFonts w:ascii="Times New Roman" w:hAnsi="Times New Roman" w:eastAsia="方正仿宋简体" w:cs="Times New Roman"/>
          <w:b/>
          <w:sz w:val="22"/>
          <w:szCs w:val="22"/>
        </w:rPr>
        <w:t>Article 18</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The Exchange may, in accordance with Article 1</w:t>
      </w:r>
      <w:r>
        <w:rPr>
          <w:rFonts w:ascii="Times New Roman" w:hAnsi="Times New Roman" w:eastAsia="方正仿宋简体" w:cs="Times New Roman"/>
          <w:sz w:val="22"/>
          <w:szCs w:val="22"/>
        </w:rPr>
        <w:t>7</w:t>
      </w:r>
      <w:r>
        <w:rPr>
          <w:rFonts w:ascii="Times New Roman" w:hAnsi="Times New Roman" w:eastAsia="方正仿宋简体" w:cs="Times New Roman"/>
          <w:bCs/>
          <w:sz w:val="22"/>
          <w:szCs w:val="22"/>
        </w:rPr>
        <w:t xml:space="preserve"> of these</w:t>
      </w:r>
      <w:r>
        <w:rPr>
          <w:rFonts w:ascii="Times New Roman" w:hAnsi="Times New Roman" w:eastAsia="方正仿宋简体" w:cs="Times New Roman"/>
          <w:bCs/>
          <w:i/>
          <w:iCs/>
          <w:sz w:val="22"/>
          <w:szCs w:val="22"/>
        </w:rPr>
        <w:t xml:space="preserve"> Risk Management Rules</w:t>
      </w:r>
      <w:r>
        <w:rPr>
          <w:rFonts w:ascii="Times New Roman" w:hAnsi="Times New Roman" w:eastAsia="方正仿宋简体" w:cs="Times New Roman"/>
          <w:bCs/>
          <w:sz w:val="22"/>
          <w:szCs w:val="22"/>
        </w:rPr>
        <w:t xml:space="preserve">, decide that a futures contract under Article </w:t>
      </w:r>
      <w:r>
        <w:rPr>
          <w:rFonts w:ascii="Times New Roman" w:hAnsi="Times New Roman" w:eastAsia="方正仿宋简体" w:cs="Times New Roman"/>
          <w:sz w:val="22"/>
          <w:szCs w:val="22"/>
        </w:rPr>
        <w:t>13</w:t>
      </w:r>
      <w:r>
        <w:rPr>
          <w:rFonts w:ascii="Times New Roman" w:hAnsi="Times New Roman" w:eastAsia="方正仿宋简体" w:cs="Times New Roman"/>
          <w:bCs/>
          <w:sz w:val="22"/>
          <w:szCs w:val="22"/>
        </w:rPr>
        <w:t xml:space="preserve"> of these </w:t>
      </w:r>
      <w:r>
        <w:rPr>
          <w:rFonts w:ascii="Times New Roman" w:hAnsi="Times New Roman" w:eastAsia="方正仿宋简体" w:cs="Times New Roman"/>
          <w:bCs/>
          <w:i/>
          <w:iCs/>
          <w:sz w:val="22"/>
          <w:szCs w:val="22"/>
        </w:rPr>
        <w:t>Risk Management Rule</w:t>
      </w:r>
      <w:r>
        <w:rPr>
          <w:rFonts w:ascii="Times New Roman" w:hAnsi="Times New Roman" w:eastAsia="方正仿宋简体" w:cs="Times New Roman"/>
          <w:bCs/>
          <w:sz w:val="22"/>
          <w:szCs w:val="22"/>
        </w:rPr>
        <w:t xml:space="preserve"> shall be traded on D5 and take one or more of the following actions: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adjust the Price Limit, </w:t>
      </w:r>
      <w:r>
        <w:rPr>
          <w:rFonts w:ascii="Times New Roman" w:hAnsi="Times New Roman" w:eastAsia="华文中宋" w:cs="Times New Roman"/>
          <w:bCs/>
          <w:sz w:val="22"/>
          <w:szCs w:val="22"/>
        </w:rPr>
        <w:t>but not to be over twenty percent (20%)</w:t>
      </w:r>
      <w:r>
        <w:rPr>
          <w:rFonts w:ascii="Times New Roman" w:hAnsi="Times New Roman" w:eastAsia="方正仿宋简体" w:cs="Times New Roman"/>
          <w:bCs/>
          <w:sz w:val="22"/>
          <w:szCs w:val="22"/>
        </w:rPr>
        <w:t xml:space="preserve"> up or down; </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华文中宋" w:cs="Times New Roman"/>
          <w:bCs/>
          <w:sz w:val="22"/>
          <w:szCs w:val="22"/>
        </w:rPr>
        <w:t>require additional trading margin from the long or short positions or both, at the same or different rates, and from some or all of the Members</w:t>
      </w:r>
      <w:r>
        <w:rPr>
          <w:rFonts w:ascii="Times New Roman" w:hAnsi="Times New Roman" w:eastAsia="Times New Roman" w:cs="Times New Roman"/>
          <w:kern w:val="0"/>
          <w:sz w:val="22"/>
          <w:szCs w:val="22"/>
        </w:rPr>
        <w:t xml:space="preserve"> </w:t>
      </w:r>
      <w:r>
        <w:rPr>
          <w:rFonts w:ascii="Times New Roman" w:hAnsi="Times New Roman" w:eastAsia="方正仿宋简体" w:cs="Times New Roman"/>
          <w:sz w:val="22"/>
          <w:szCs w:val="22"/>
        </w:rPr>
        <w:t>and/or OSPs</w:t>
      </w:r>
      <w:r>
        <w:rPr>
          <w:rFonts w:ascii="Times New Roman" w:hAnsi="Times New Roman" w:eastAsia="华文中宋" w:cs="Times New Roman"/>
          <w:bCs/>
          <w:sz w:val="22"/>
          <w:szCs w:val="22"/>
        </w:rPr>
        <w:t xml:space="preserve">; </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(3)</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suspend the opening of new positions by </w:t>
      </w:r>
      <w:r>
        <w:rPr>
          <w:rFonts w:ascii="Times New Roman" w:hAnsi="Times New Roman" w:eastAsia="方正仿宋简体" w:cs="Times New Roman"/>
          <w:bCs/>
          <w:sz w:val="22"/>
          <w:szCs w:val="22"/>
        </w:rPr>
        <w:t xml:space="preserve">some or all </w:t>
      </w:r>
      <w:r>
        <w:rPr>
          <w:rFonts w:ascii="Times New Roman" w:hAnsi="Times New Roman" w:eastAsia="华文中宋" w:cs="Times New Roman"/>
          <w:bCs/>
          <w:sz w:val="22"/>
          <w:szCs w:val="22"/>
        </w:rPr>
        <w:t>of the Members</w:t>
      </w:r>
      <w:r>
        <w:rPr>
          <w:rFonts w:ascii="Times New Roman" w:hAnsi="Times New Roman" w:eastAsia="方正仿宋简体" w:cs="Times New Roman"/>
          <w:sz w:val="22"/>
          <w:szCs w:val="22"/>
        </w:rPr>
        <w:t xml:space="preserve"> and/or OSPs</w:t>
      </w:r>
      <w:r>
        <w:rPr>
          <w:rFonts w:ascii="Times New Roman" w:hAnsi="Times New Roman" w:eastAsia="华文中宋" w:cs="Times New Roman"/>
          <w:bCs/>
          <w:sz w:val="22"/>
          <w:szCs w:val="22"/>
        </w:rPr>
        <w:t>;</w:t>
      </w:r>
    </w:p>
    <w:p>
      <w:pPr>
        <w:widowControl/>
        <w:tabs>
          <w:tab w:val="left" w:pos="709"/>
        </w:tabs>
        <w:adjustRightInd w:val="0"/>
        <w:snapToGrid w:val="0"/>
        <w:spacing w:after="312" w:afterLines="100" w:line="259" w:lineRule="auto"/>
        <w:jc w:val="left"/>
        <w:rPr>
          <w:rFonts w:ascii="Times New Roman" w:hAnsi="Times New Roman" w:eastAsia="华文中宋" w:cs="Times New Roman"/>
          <w:bCs/>
          <w:sz w:val="22"/>
          <w:szCs w:val="22"/>
        </w:rPr>
      </w:pPr>
      <w:r>
        <w:rPr>
          <w:rFonts w:ascii="Times New Roman" w:hAnsi="Times New Roman" w:eastAsia="华文中宋" w:cs="Times New Roman"/>
          <w:bCs/>
          <w:sz w:val="22"/>
          <w:szCs w:val="22"/>
        </w:rPr>
        <w:t>(4)</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 xml:space="preserve">limit the withdrawal of funds;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华文中宋" w:cs="Times New Roman"/>
          <w:bCs/>
          <w:sz w:val="22"/>
          <w:szCs w:val="22"/>
        </w:rPr>
        <w:t>(5)</w:t>
      </w:r>
      <w:r>
        <w:rPr>
          <w:rFonts w:ascii="Times New Roman" w:hAnsi="Times New Roman" w:eastAsia="华文中宋" w:cs="Times New Roman"/>
          <w:bCs/>
          <w:sz w:val="22"/>
          <w:szCs w:val="22"/>
        </w:rPr>
        <w:tab/>
      </w:r>
      <w:r>
        <w:rPr>
          <w:rFonts w:ascii="Times New Roman" w:hAnsi="Times New Roman" w:eastAsia="华文中宋" w:cs="Times New Roman"/>
          <w:bCs/>
          <w:sz w:val="22"/>
          <w:szCs w:val="22"/>
        </w:rPr>
        <w:t>orde</w:t>
      </w:r>
      <w:r>
        <w:rPr>
          <w:rFonts w:ascii="Times New Roman" w:hAnsi="Times New Roman" w:eastAsia="方正仿宋简体" w:cs="Times New Roman"/>
          <w:bCs/>
          <w:sz w:val="22"/>
          <w:szCs w:val="22"/>
        </w:rPr>
        <w:t>r the liquidation of positions by a prescribed deadline;</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(6)</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exercise Forced Position Liquidation; and/or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(7)</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take other actions that the Exchange deems necessary. </w:t>
      </w:r>
      <w:bookmarkEnd w:id="0"/>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If the Exchange takes any of the above measures, the futures contract under Article 1</w:t>
      </w:r>
      <w:r>
        <w:rPr>
          <w:rFonts w:ascii="Times New Roman" w:hAnsi="Times New Roman" w:eastAsia="方正仿宋简体" w:cs="Times New Roman"/>
          <w:sz w:val="22"/>
          <w:szCs w:val="22"/>
        </w:rPr>
        <w:t>3</w:t>
      </w:r>
      <w:r>
        <w:rPr>
          <w:rFonts w:ascii="Times New Roman" w:hAnsi="Times New Roman" w:eastAsia="方正仿宋简体" w:cs="Times New Roman"/>
          <w:bCs/>
          <w:sz w:val="22"/>
          <w:szCs w:val="22"/>
        </w:rPr>
        <w:t xml:space="preserve"> of 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xml:space="preserve"> shall be traded on D6 as follows:</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if a limit-locked market does not occur on D5, the Price Limit and trading margin for D6 will return to the regular level.</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the occurrence of a reverse direction limit-locked market on D5 shall trigger a new round of a limit-locked market, i.e. D5 shall be regarded as D1 for the new round of limit-locked market, and the trading margin and the Price Limit for the following trading day shall be set pursuant to the Article 1</w:t>
      </w:r>
      <w:r>
        <w:rPr>
          <w:rFonts w:ascii="Times New Roman" w:hAnsi="Times New Roman" w:eastAsia="方正仿宋简体" w:cs="Times New Roman"/>
          <w:sz w:val="22"/>
          <w:szCs w:val="22"/>
        </w:rPr>
        <w:t>3</w:t>
      </w:r>
      <w:r>
        <w:rPr>
          <w:rFonts w:ascii="Times New Roman" w:hAnsi="Times New Roman" w:eastAsia="方正仿宋简体" w:cs="Times New Roman"/>
          <w:bCs/>
          <w:sz w:val="22"/>
          <w:szCs w:val="22"/>
        </w:rPr>
        <w:t xml:space="preserve"> of these</w:t>
      </w:r>
      <w:r>
        <w:rPr>
          <w:rFonts w:ascii="Times New Roman" w:hAnsi="Times New Roman" w:eastAsia="方正仿宋简体" w:cs="Times New Roman"/>
          <w:bCs/>
          <w:i/>
          <w:iCs/>
          <w:sz w:val="22"/>
          <w:szCs w:val="22"/>
        </w:rPr>
        <w:t xml:space="preserve"> Risk Management Rules</w:t>
      </w:r>
      <w:r>
        <w:rPr>
          <w:rFonts w:ascii="Times New Roman" w:hAnsi="Times New Roman" w:eastAsia="方正仿宋简体" w:cs="Times New Roman"/>
          <w:bCs/>
          <w:sz w:val="22"/>
          <w:szCs w:val="22"/>
        </w:rPr>
        <w:t>; and</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if the same direction limit-locked market occurs on D5, the Exchange may declare it as an abnormal condition and take risk management measures as provided in the applicable rules.</w:t>
      </w:r>
    </w:p>
    <w:p>
      <w:pPr>
        <w:tabs>
          <w:tab w:val="left" w:pos="1276"/>
        </w:tabs>
        <w:adjustRightInd w:val="0"/>
        <w:snapToGrid w:val="0"/>
        <w:spacing w:after="312" w:afterLines="100" w:line="259" w:lineRule="auto"/>
        <w:jc w:val="left"/>
        <w:rPr>
          <w:rFonts w:ascii="Times New Roman" w:hAnsi="Times New Roman" w:eastAsia="方正仿宋简体" w:cs="Times New Roman"/>
          <w:sz w:val="22"/>
          <w:szCs w:val="22"/>
        </w:rPr>
      </w:pPr>
      <w:r>
        <w:rPr>
          <w:rFonts w:ascii="Times New Roman" w:hAnsi="Times New Roman" w:eastAsia="方正仿宋简体" w:cs="Times New Roman"/>
          <w:b/>
          <w:sz w:val="22"/>
          <w:szCs w:val="22"/>
        </w:rPr>
        <w:t>Article 19</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If the Exchange declares an abnormal condition and makes a forced position reduction, it shall specify the base date and the affected contracts. The base date shall be the last trading day on which a limit-locked market occurs and the forced position reduction is performed.</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When performing a forced position reduction, the Exchange shall automatically match all unfilled orders that are placed by the close of the base date at the limit price with the open positions held by each </w:t>
      </w:r>
      <w:r>
        <w:rPr>
          <w:rFonts w:ascii="Times New Roman" w:hAnsi="Times New Roman" w:eastAsia="方正仿宋简体" w:cs="Times New Roman"/>
          <w:sz w:val="22"/>
          <w:szCs w:val="22"/>
        </w:rPr>
        <w:t>Trader</w:t>
      </w:r>
      <w:r>
        <w:rPr>
          <w:rFonts w:ascii="Times New Roman" w:hAnsi="Times New Roman" w:eastAsia="方正仿宋简体" w:cs="Times New Roman"/>
          <w:bCs/>
          <w:sz w:val="22"/>
          <w:szCs w:val="22"/>
        </w:rPr>
        <w:t xml:space="preserve"> </w:t>
      </w:r>
      <w:r>
        <w:rPr>
          <w:rFonts w:ascii="Times New Roman" w:hAnsi="Times New Roman" w:eastAsia="方正仿宋简体" w:cs="Times New Roman"/>
          <w:sz w:val="22"/>
          <w:szCs w:val="22"/>
        </w:rPr>
        <w:t>(referring here and hereinafter to a Client</w:t>
      </w:r>
      <w:r>
        <w:rPr>
          <w:rFonts w:ascii="Times New Roman" w:hAnsi="Times New Roman" w:eastAsia="方正仿宋简体" w:cs="Times New Roman"/>
          <w:bCs/>
          <w:sz w:val="22"/>
          <w:szCs w:val="22"/>
        </w:rPr>
        <w:t>, Non-FF Member</w:t>
      </w:r>
      <w:r>
        <w:rPr>
          <w:rFonts w:ascii="Times New Roman" w:hAnsi="Times New Roman" w:eastAsia="方正仿宋简体" w:cs="Times New Roman"/>
          <w:sz w:val="22"/>
          <w:szCs w:val="22"/>
        </w:rPr>
        <w:t>, or Overseas Special Non-Brokerage Participant (“OSNBP”))</w:t>
      </w:r>
      <w:r>
        <w:rPr>
          <w:rFonts w:ascii="Times New Roman" w:hAnsi="Times New Roman" w:eastAsia="方正仿宋简体" w:cs="Times New Roman"/>
          <w:bCs/>
          <w:sz w:val="22"/>
          <w:szCs w:val="22"/>
        </w:rPr>
        <w:t xml:space="preserve"> that records gains on its net positions, on a pro rata basis at that limit price. If that</w:t>
      </w:r>
      <w:r>
        <w:rPr>
          <w:rFonts w:ascii="Times New Roman" w:hAnsi="Times New Roman" w:eastAsia="方正仿宋简体" w:cs="Times New Roman"/>
          <w:sz w:val="22"/>
          <w:szCs w:val="22"/>
        </w:rPr>
        <w:t xml:space="preserve"> Trader</w:t>
      </w:r>
      <w:r>
        <w:rPr>
          <w:rFonts w:hint="eastAsia" w:ascii="Times New Roman" w:hAnsi="Times New Roman" w:eastAsia="方正仿宋简体" w:cs="Times New Roman"/>
          <w:sz w:val="22"/>
          <w:szCs w:val="22"/>
        </w:rPr>
        <w:t xml:space="preserve"> </w:t>
      </w:r>
      <w:r>
        <w:rPr>
          <w:rFonts w:ascii="Times New Roman" w:hAnsi="Times New Roman" w:eastAsia="方正仿宋简体" w:cs="Times New Roman"/>
          <w:bCs/>
          <w:sz w:val="22"/>
          <w:szCs w:val="22"/>
        </w:rPr>
        <w:t xml:space="preserve">has both long and short positions, these positions will be matched and settled before being matched with those rest orders. The procedure is as follows: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Determination of the amount of the unfilled orders subject to the order fill: </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w:t>
      </w:r>
      <w:r>
        <w:rPr>
          <w:rFonts w:ascii="Times New Roman" w:hAnsi="Times New Roman" w:eastAsia="方正仿宋简体" w:cs="Times New Roman"/>
          <w:sz w:val="22"/>
          <w:szCs w:val="22"/>
        </w:rPr>
        <w:t>R1</w:t>
      </w:r>
      <w:r>
        <w:rPr>
          <w:rFonts w:ascii="Times New Roman" w:hAnsi="Times New Roman" w:eastAsia="方正仿宋简体" w:cs="Times New Roman"/>
          <w:bCs/>
          <w:sz w:val="22"/>
          <w:szCs w:val="22"/>
        </w:rPr>
        <w:t xml:space="preserve"> of the settlement price of the base date. The Client unwilling to be subjected to this method may cancel the orders before the close of the market on the base date, to avoid having the orders filled.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Calculation of each </w:t>
      </w:r>
      <w:r>
        <w:rPr>
          <w:rFonts w:ascii="Times New Roman" w:hAnsi="Times New Roman" w:eastAsia="方正仿宋简体" w:cs="Times New Roman"/>
          <w:sz w:val="22"/>
          <w:szCs w:val="22"/>
        </w:rPr>
        <w:t>Trader</w:t>
      </w:r>
      <w:r>
        <w:rPr>
          <w:rFonts w:ascii="Times New Roman" w:hAnsi="Times New Roman" w:eastAsia="方正仿宋简体" w:cs="Times New Roman"/>
          <w:bCs/>
          <w:sz w:val="22"/>
          <w:szCs w:val="22"/>
        </w:rPr>
        <w:t>’s average gains or losses on net positions</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m:oMathPara>
        <m:oMath>
          <m:r>
            <m:rPr>
              <m:nor/>
              <m:sty m:val="p"/>
            </m:rPr>
            <w:rPr>
              <w:rFonts w:ascii="Times New Roman" w:hAnsi="Times New Roman" w:eastAsia="方正仿宋简体" w:cs="Times New Roman"/>
              <w:b w:val="0"/>
              <w:i w:val="0"/>
              <w:sz w:val="22"/>
              <w:szCs w:val="22"/>
            </w:rPr>
            <m:t>Trader</m:t>
          </m:r>
          <m:r>
            <m:rPr>
              <m:nor/>
              <m:sty m:val="p"/>
            </m:rPr>
            <w:rPr>
              <w:rFonts w:ascii="Times New Roman" w:hAnsi="Times New Roman" w:eastAsia="方正仿宋简体" w:cs="Times New Roman"/>
              <w:b w:val="0"/>
              <w:bCs/>
              <w:i w:val="0"/>
              <w:sz w:val="22"/>
              <w:szCs w:val="22"/>
            </w:rPr>
            <m:t>'s average net gains or losses on the contract</m:t>
          </m:r>
          <m:r>
            <m:rPr>
              <m:sty m:val="p"/>
            </m:rPr>
            <w:rPr>
              <w:rFonts w:ascii="Cambria Math" w:hAnsi="Cambria Math" w:eastAsia="方正仿宋简体" w:cs="Times New Roman"/>
              <w:sz w:val="22"/>
              <w:szCs w:val="22"/>
            </w:rPr>
            <m:t>=</m:t>
          </m:r>
          <m:f>
            <m:fPr>
              <m:ctrlPr>
                <w:rPr>
                  <w:rFonts w:ascii="Cambria Math" w:hAnsi="Cambria Math" w:eastAsia="方正仿宋简体" w:cs="Times New Roman"/>
                  <w:bCs/>
                  <w:sz w:val="22"/>
                  <w:szCs w:val="22"/>
                </w:rPr>
              </m:ctrlPr>
            </m:fPr>
            <m:num>
              <m:r>
                <m:rPr>
                  <m:nor/>
                  <m:sty m:val="p"/>
                </m:rPr>
                <w:rPr>
                  <w:rFonts w:ascii="Times New Roman" w:hAnsi="Times New Roman" w:eastAsia="方正仿宋简体" w:cs="Times New Roman"/>
                  <w:b w:val="0"/>
                  <w:i w:val="0"/>
                  <w:sz w:val="22"/>
                  <w:szCs w:val="22"/>
                </w:rPr>
                <m:t>Trader</m:t>
              </m:r>
              <m:r>
                <m:rPr>
                  <m:nor/>
                  <m:sty m:val="p"/>
                </m:rPr>
                <w:rPr>
                  <w:rFonts w:ascii="Times New Roman" w:hAnsi="Times New Roman" w:eastAsia="方正仿宋简体" w:cs="Times New Roman"/>
                  <w:b w:val="0"/>
                  <w:bCs/>
                  <w:i w:val="0"/>
                  <w:sz w:val="22"/>
                  <w:szCs w:val="22"/>
                </w:rPr>
                <m:t>'s net gains and losses on the contract (in RMB)</m:t>
              </m:r>
              <m:ctrlPr>
                <w:rPr>
                  <w:rFonts w:ascii="Cambria Math" w:hAnsi="Cambria Math" w:eastAsia="方正仿宋简体" w:cs="Times New Roman"/>
                  <w:bCs/>
                  <w:sz w:val="22"/>
                  <w:szCs w:val="22"/>
                </w:rPr>
              </m:ctrlPr>
            </m:num>
            <m:den>
              <m:r>
                <m:rPr>
                  <m:nor/>
                  <m:sty m:val="p"/>
                </m:rPr>
                <w:rPr>
                  <w:rFonts w:ascii="Times New Roman" w:hAnsi="Times New Roman" w:eastAsia="方正仿宋简体" w:cs="Times New Roman"/>
                  <w:b w:val="0"/>
                  <w:i w:val="0"/>
                  <w:sz w:val="22"/>
                  <w:szCs w:val="22"/>
                </w:rPr>
                <m:t>Trader</m:t>
              </m:r>
              <m:r>
                <m:rPr>
                  <m:nor/>
                  <m:sty m:val="p"/>
                </m:rPr>
                <w:rPr>
                  <w:rFonts w:ascii="Times New Roman" w:hAnsi="Times New Roman" w:eastAsia="方正仿宋简体" w:cs="Times New Roman"/>
                  <w:b w:val="0"/>
                  <w:bCs/>
                  <w:i w:val="0"/>
                  <w:sz w:val="22"/>
                  <w:szCs w:val="22"/>
                </w:rPr>
                <m:t>'s net positions on the contract (in unit of weight)</m:t>
              </m:r>
              <m:ctrlPr>
                <w:rPr>
                  <w:rFonts w:ascii="Cambria Math" w:hAnsi="Cambria Math" w:eastAsia="方正仿宋简体" w:cs="Times New Roman"/>
                  <w:bCs/>
                  <w:sz w:val="22"/>
                  <w:szCs w:val="22"/>
                </w:rPr>
              </m:ctrlPr>
            </m:den>
          </m:f>
        </m:oMath>
      </m:oMathPara>
    </w:p>
    <w:p>
      <w:pPr>
        <w:autoSpaceDE w:val="0"/>
        <w:autoSpaceDN w:val="0"/>
        <w:adjustRightInd w:val="0"/>
        <w:snapToGrid w:val="0"/>
        <w:spacing w:after="312" w:afterLines="100" w:line="259" w:lineRule="auto"/>
        <w:jc w:val="left"/>
        <w:rPr>
          <w:rFonts w:ascii="Times New Roman" w:hAnsi="Times New Roman" w:eastAsia="仿宋" w:cs="Times New Roman"/>
          <w:kern w:val="0"/>
          <w:sz w:val="22"/>
          <w:szCs w:val="22"/>
        </w:rPr>
      </w:pPr>
      <w:r>
        <w:rPr>
          <w:rFonts w:ascii="Times New Roman" w:hAnsi="Times New Roman" w:eastAsia="仿宋" w:cs="Times New Roman"/>
          <w:kern w:val="0"/>
          <w:sz w:val="22"/>
          <w:szCs w:val="22"/>
        </w:rPr>
        <w:t xml:space="preserve">A </w:t>
      </w:r>
      <w:r>
        <w:rPr>
          <w:rFonts w:ascii="Times New Roman" w:hAnsi="Times New Roman" w:eastAsia="仿宋" w:cs="Times New Roman"/>
          <w:bCs/>
          <w:kern w:val="0"/>
          <w:sz w:val="22"/>
          <w:szCs w:val="22"/>
        </w:rPr>
        <w:t>trader</w:t>
      </w:r>
      <w:r>
        <w:rPr>
          <w:rFonts w:ascii="Times New Roman" w:hAnsi="Times New Roman" w:eastAsia="仿宋" w:cs="Times New Roman"/>
          <w:kern w:val="0"/>
          <w:sz w:val="22"/>
          <w:szCs w:val="22"/>
        </w:rPr>
        <w:t xml:space="preserve"> net gains or losses on the affected futures contract shall equal the sum of the differences between the daily settlement price on the current day and the actual execution price of contracts where the cumulative amount of the historical transaction positions match the amount of net positions of the current day by tracing back the historical transactions. </w:t>
      </w:r>
    </w:p>
    <w:p>
      <w:pPr>
        <w:widowControl/>
        <w:tabs>
          <w:tab w:val="left" w:pos="709"/>
        </w:tabs>
        <w:adjustRightInd w:val="0"/>
        <w:snapToGrid w:val="0"/>
        <w:spacing w:after="312" w:afterLines="100" w:line="259" w:lineRule="auto"/>
        <w:jc w:val="left"/>
        <w:rPr>
          <w:rFonts w:ascii="Times New Roman" w:hAnsi="Times New Roman" w:eastAsia="仿宋" w:cs="Times New Roman"/>
          <w:kern w:val="0"/>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Determination of positions eligible to fill the unfilled orders </w:t>
      </w:r>
    </w:p>
    <w:p>
      <w:pPr>
        <w:autoSpaceDE w:val="0"/>
        <w:autoSpaceDN w:val="0"/>
        <w:adjustRightInd w:val="0"/>
        <w:snapToGrid w:val="0"/>
        <w:spacing w:after="312" w:afterLines="100" w:line="259" w:lineRule="auto"/>
        <w:jc w:val="left"/>
        <w:rPr>
          <w:rFonts w:ascii="Times New Roman" w:hAnsi="Times New Roman" w:eastAsia="仿宋" w:cs="Times New Roman"/>
          <w:kern w:val="0"/>
          <w:sz w:val="22"/>
          <w:szCs w:val="22"/>
        </w:rPr>
      </w:pPr>
      <w:r>
        <w:rPr>
          <w:rFonts w:ascii="Times New Roman" w:hAnsi="Times New Roman" w:eastAsia="方正仿宋简体" w:cs="Times New Roman"/>
          <w:bCs/>
          <w:sz w:val="22"/>
          <w:szCs w:val="22"/>
        </w:rPr>
        <w:t>The positions eligible to fill the unfilled orders include the net positions, on which the Trader, as calculated using the above formula, records average gains for general purposes or for hedging</w:t>
      </w:r>
      <w:r>
        <w:rPr>
          <w:rFonts w:ascii="Times New Roman" w:hAnsi="Times New Roman" w:eastAsia="方正仿宋简体" w:cs="Times New Roman"/>
          <w:b/>
          <w:color w:val="C00000"/>
          <w:sz w:val="22"/>
          <w:szCs w:val="22"/>
        </w:rPr>
        <w:t xml:space="preserve"> </w:t>
      </w:r>
      <w:r>
        <w:rPr>
          <w:rFonts w:ascii="Times New Roman" w:hAnsi="Times New Roman" w:eastAsia="方正仿宋简体" w:cs="Times New Roman"/>
          <w:bCs/>
          <w:sz w:val="22"/>
          <w:szCs w:val="22"/>
        </w:rPr>
        <w:t xml:space="preserve">purposes at no less than </w:t>
      </w:r>
      <w:r>
        <w:rPr>
          <w:rFonts w:ascii="Times New Roman" w:hAnsi="Times New Roman" w:eastAsia="方正仿宋简体" w:cs="Times New Roman"/>
          <w:sz w:val="22"/>
          <w:szCs w:val="22"/>
        </w:rPr>
        <w:t xml:space="preserve">R1 </w:t>
      </w:r>
      <w:r>
        <w:rPr>
          <w:rFonts w:hint="eastAsia" w:ascii="Times New Roman" w:hAnsi="Times New Roman" w:eastAsia="方正仿宋简体" w:cs="Times New Roman"/>
          <w:sz w:val="22"/>
          <w:szCs w:val="22"/>
        </w:rPr>
        <w:t>o</w:t>
      </w:r>
      <w:r>
        <w:rPr>
          <w:rFonts w:ascii="Times New Roman" w:hAnsi="Times New Roman" w:eastAsia="方正仿宋简体" w:cs="Times New Roman"/>
          <w:sz w:val="22"/>
          <w:szCs w:val="22"/>
        </w:rPr>
        <w:t>f the settlement price of the base date</w:t>
      </w:r>
      <w:r>
        <w:rPr>
          <w:rFonts w:ascii="Times New Roman" w:hAnsi="Times New Roman" w:eastAsia="方正仿宋简体" w:cs="Times New Roman"/>
          <w:bCs/>
          <w:sz w:val="22"/>
          <w:szCs w:val="22"/>
        </w:rPr>
        <w:t>.</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(4)</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Principles and methods for the order fill of unfilled orders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(a)</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Principles</w:t>
      </w:r>
    </w:p>
    <w:p>
      <w:pPr>
        <w:tabs>
          <w:tab w:val="left" w:pos="709"/>
        </w:tabs>
        <w:adjustRightInd w:val="0"/>
        <w:snapToGrid w:val="0"/>
        <w:spacing w:after="312" w:afterLines="100" w:line="259" w:lineRule="auto"/>
        <w:ind w:left="709" w:leftChars="337" w:hanging="1"/>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(i)</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The order fill of unfilled orders shall take place in the order of the following four levels with regard to the amount of gains and whether such positions are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hedging</w:t>
      </w:r>
      <w:r>
        <w:rPr>
          <w:rFonts w:ascii="Times New Roman" w:hAnsi="Times New Roman" w:eastAsia="方正仿宋简体" w:cs="Times New Roman"/>
          <w:sz w:val="22"/>
          <w:szCs w:val="22"/>
        </w:rPr>
        <w:t xml:space="preserve"> or otherwise</w:t>
      </w:r>
      <w:r>
        <w:rPr>
          <w:rFonts w:ascii="Times New Roman" w:hAnsi="Times New Roman" w:eastAsia="方正仿宋简体" w:cs="Times New Roman"/>
          <w:bCs/>
          <w:sz w:val="22"/>
          <w:szCs w:val="22"/>
        </w:rPr>
        <w:t>:</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Level 1: Unfilled orders shall be filled with the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 xml:space="preserve">positions eligible to fill the unfilled orders of any </w:t>
      </w:r>
      <w:r>
        <w:rPr>
          <w:rFonts w:ascii="Times New Roman" w:hAnsi="Times New Roman" w:eastAsia="方正仿宋简体" w:cs="Times New Roman"/>
          <w:sz w:val="22"/>
          <w:szCs w:val="22"/>
        </w:rPr>
        <w:t>Trader</w:t>
      </w:r>
      <w:r>
        <w:rPr>
          <w:rFonts w:ascii="Times New Roman" w:hAnsi="Times New Roman" w:eastAsia="方正仿宋简体" w:cs="Times New Roman"/>
          <w:kern w:val="0"/>
          <w:sz w:val="22"/>
          <w:szCs w:val="22"/>
        </w:rPr>
        <w:t xml:space="preserve"> </w:t>
      </w:r>
      <w:r>
        <w:rPr>
          <w:rFonts w:ascii="Times New Roman" w:hAnsi="Times New Roman" w:eastAsia="方正仿宋简体" w:cs="Times New Roman"/>
          <w:bCs/>
          <w:sz w:val="22"/>
          <w:szCs w:val="22"/>
        </w:rPr>
        <w:t xml:space="preserve">with average gains on net positions of no less than </w:t>
      </w:r>
      <w:r>
        <w:rPr>
          <w:rFonts w:ascii="Times New Roman" w:hAnsi="Times New Roman" w:eastAsia="方正仿宋简体" w:cs="Times New Roman"/>
          <w:sz w:val="22"/>
          <w:szCs w:val="22"/>
        </w:rPr>
        <w:t>R1</w:t>
      </w:r>
      <w:r>
        <w:rPr>
          <w:rFonts w:ascii="Times New Roman" w:hAnsi="Times New Roman" w:eastAsia="方正仿宋简体" w:cs="Times New Roman"/>
          <w:bCs/>
          <w:sz w:val="22"/>
          <w:szCs w:val="22"/>
        </w:rPr>
        <w:t xml:space="preserve">; </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Level 2: Unfilled orders shall be filled with the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 xml:space="preserve">positions eligible to fill the unfilled orders of any </w:t>
      </w:r>
      <w:r>
        <w:rPr>
          <w:rFonts w:ascii="Times New Roman" w:hAnsi="Times New Roman" w:eastAsia="方正仿宋简体" w:cs="Times New Roman"/>
          <w:sz w:val="22"/>
          <w:szCs w:val="22"/>
        </w:rPr>
        <w:t>Trader</w:t>
      </w:r>
      <w:r>
        <w:rPr>
          <w:rFonts w:ascii="Times New Roman" w:hAnsi="Times New Roman" w:eastAsia="方正仿宋简体" w:cs="Times New Roman"/>
          <w:kern w:val="0"/>
          <w:sz w:val="22"/>
          <w:szCs w:val="22"/>
        </w:rPr>
        <w:t xml:space="preserve"> </w:t>
      </w:r>
      <w:r>
        <w:rPr>
          <w:rFonts w:ascii="Times New Roman" w:hAnsi="Times New Roman" w:eastAsia="方正仿宋简体" w:cs="Times New Roman"/>
          <w:bCs/>
          <w:sz w:val="22"/>
          <w:szCs w:val="22"/>
        </w:rPr>
        <w:t xml:space="preserve">with average gains on net positions of no less than R2 but no more than R1 of the settlement price on the base date; </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Level 3: Unfilled orders shall be filled with the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 xml:space="preserve">positions eligible to fill the unfilled orders of a </w:t>
      </w:r>
      <w:r>
        <w:rPr>
          <w:rFonts w:ascii="Times New Roman" w:hAnsi="Times New Roman" w:eastAsia="方正仿宋简体" w:cs="Times New Roman"/>
          <w:sz w:val="22"/>
          <w:szCs w:val="22"/>
        </w:rPr>
        <w:t>Trader</w:t>
      </w:r>
      <w:r>
        <w:rPr>
          <w:rFonts w:ascii="Times New Roman" w:hAnsi="Times New Roman" w:eastAsia="方正仿宋简体" w:cs="Times New Roman"/>
          <w:kern w:val="0"/>
          <w:sz w:val="22"/>
          <w:szCs w:val="22"/>
        </w:rPr>
        <w:t xml:space="preserve"> </w:t>
      </w:r>
      <w:r>
        <w:rPr>
          <w:rFonts w:ascii="Times New Roman" w:hAnsi="Times New Roman" w:eastAsia="方正仿宋简体" w:cs="Times New Roman"/>
          <w:bCs/>
          <w:sz w:val="22"/>
          <w:szCs w:val="22"/>
        </w:rPr>
        <w:t xml:space="preserve">with average gains on net positions of no more than R2 of the settlement price on the base date; and </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Level 4: Unfilled orders shall be filled with the hedging positions eligible to fill the unfilled orders of a </w:t>
      </w:r>
      <w:r>
        <w:rPr>
          <w:rFonts w:ascii="Times New Roman" w:hAnsi="Times New Roman" w:eastAsia="方正仿宋简体" w:cs="Times New Roman"/>
          <w:sz w:val="22"/>
          <w:szCs w:val="22"/>
        </w:rPr>
        <w:t>Trader</w:t>
      </w:r>
      <w:r>
        <w:rPr>
          <w:rFonts w:ascii="Times New Roman" w:hAnsi="Times New Roman" w:eastAsia="方正仿宋简体" w:cs="Times New Roman"/>
          <w:kern w:val="0"/>
          <w:sz w:val="22"/>
          <w:szCs w:val="22"/>
        </w:rPr>
        <w:t xml:space="preserve"> </w:t>
      </w:r>
      <w:r>
        <w:rPr>
          <w:rFonts w:ascii="Times New Roman" w:hAnsi="Times New Roman" w:eastAsia="方正仿宋简体" w:cs="Times New Roman"/>
          <w:bCs/>
          <w:sz w:val="22"/>
          <w:szCs w:val="22"/>
        </w:rPr>
        <w:t xml:space="preserve">with average gains on net positions of no less than R1 of the settlement price on the base date. </w:t>
      </w:r>
    </w:p>
    <w:p>
      <w:pPr>
        <w:tabs>
          <w:tab w:val="left" w:pos="709"/>
        </w:tabs>
        <w:adjustRightInd w:val="0"/>
        <w:snapToGrid w:val="0"/>
        <w:spacing w:after="312" w:afterLines="100" w:line="259" w:lineRule="auto"/>
        <w:ind w:left="709" w:leftChars="337" w:hanging="1"/>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(ii)</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In each level, the order fill shall be made pro rata to the amount of the positions available to fill the unfilled orders, compared to the amount of the unfilled orders, or the residual unfilled orders.</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(b)</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Methods and procedures can be found in the Appendix</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If the amount of the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 xml:space="preserve">Positions with Gains of Over R1 is greater than or equal to that of the unfilled orders, the unfilled orders shall be filled pro rata to the amount of the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 xml:space="preserve">Positions with Gains of Over R1; </w:t>
      </w:r>
    </w:p>
    <w:p>
      <w:pPr>
        <w:adjustRightInd w:val="0"/>
        <w:snapToGrid w:val="0"/>
        <w:spacing w:after="312" w:afterLines="100" w:line="259" w:lineRule="auto"/>
        <w:ind w:left="708" w:leftChars="337"/>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If the amount of the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 xml:space="preserve">Positions with Gains of Over R1 is smaller than that of the unfilled orders, the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 xml:space="preserve">Positions with Gains of Over R1 shall be filled pro rata to the amount of the unfilled orders. The residual unfilled orders, if any, shall be filled with the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 xml:space="preserve">Positions with Gains of Over R2 in the same manner as the foregoing, and if there are still orders remaining, the outstanding unfilled orders shall be filled to the </w:t>
      </w:r>
      <w:r>
        <w:rPr>
          <w:rFonts w:ascii="Times New Roman" w:hAnsi="Times New Roman" w:eastAsia="方正仿宋简体" w:cs="Times New Roman"/>
          <w:sz w:val="22"/>
          <w:szCs w:val="22"/>
        </w:rPr>
        <w:t xml:space="preserve">General </w:t>
      </w:r>
      <w:r>
        <w:rPr>
          <w:rFonts w:ascii="Times New Roman" w:hAnsi="Times New Roman" w:eastAsia="方正仿宋简体" w:cs="Times New Roman"/>
          <w:bCs/>
          <w:sz w:val="22"/>
          <w:szCs w:val="22"/>
        </w:rPr>
        <w:t>Positions with Gains of Below R2, and so to the Hedging Positions with Gains of Over R1. Unfilled orders which eventually remain after all the order fills described above, if any, shall not be filled at all.</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(5)</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Decimals of the Unfilled Orders</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Positions are filled to the unfilled orders posted to the central order book under each </w:t>
      </w:r>
      <w:r>
        <w:rPr>
          <w:rFonts w:ascii="Times New Roman" w:hAnsi="Times New Roman" w:eastAsia="方正仿宋简体" w:cs="Times New Roman"/>
          <w:sz w:val="22"/>
          <w:szCs w:val="22"/>
        </w:rPr>
        <w:t>trading</w:t>
      </w:r>
      <w:r>
        <w:rPr>
          <w:rFonts w:ascii="Times New Roman" w:hAnsi="Times New Roman" w:eastAsia="方正仿宋简体" w:cs="Times New Roman"/>
          <w:bCs/>
          <w:sz w:val="22"/>
          <w:szCs w:val="22"/>
        </w:rPr>
        <w:t xml:space="preserve"> code. In the first step, the integral portion of the total size of unfilled orders posted under each </w:t>
      </w:r>
      <w:r>
        <w:rPr>
          <w:rFonts w:ascii="Times New Roman" w:hAnsi="Times New Roman" w:eastAsia="方正仿宋简体" w:cs="Times New Roman"/>
          <w:sz w:val="22"/>
          <w:szCs w:val="22"/>
        </w:rPr>
        <w:t xml:space="preserve">trading </w:t>
      </w:r>
      <w:r>
        <w:rPr>
          <w:rFonts w:ascii="Times New Roman" w:hAnsi="Times New Roman" w:eastAsia="方正仿宋简体" w:cs="Times New Roman"/>
          <w:bCs/>
          <w:sz w:val="22"/>
          <w:szCs w:val="22"/>
        </w:rPr>
        <w:t xml:space="preserve">code shall be filled. In the second step, the remaining unfilled portion, i.e. the portion in decimal number posted under each </w:t>
      </w:r>
      <w:r>
        <w:rPr>
          <w:rFonts w:ascii="Times New Roman" w:hAnsi="Times New Roman" w:eastAsia="方正仿宋简体" w:cs="Times New Roman"/>
          <w:sz w:val="22"/>
          <w:szCs w:val="22"/>
        </w:rPr>
        <w:t>trading</w:t>
      </w:r>
      <w:r>
        <w:rPr>
          <w:rFonts w:ascii="Times New Roman" w:hAnsi="Times New Roman" w:eastAsia="方正仿宋简体" w:cs="Times New Roman"/>
          <w:bCs/>
          <w:sz w:val="22"/>
          <w:szCs w:val="22"/>
        </w:rPr>
        <w:t xml:space="preserve"> code, shall be filled according to the ranking of the </w:t>
      </w:r>
      <w:r>
        <w:rPr>
          <w:rFonts w:ascii="Times New Roman" w:hAnsi="Times New Roman" w:eastAsia="方正仿宋简体" w:cs="Times New Roman"/>
          <w:sz w:val="22"/>
          <w:szCs w:val="22"/>
        </w:rPr>
        <w:t>trading</w:t>
      </w:r>
      <w:r>
        <w:rPr>
          <w:rFonts w:ascii="Times New Roman" w:hAnsi="Times New Roman" w:eastAsia="方正仿宋简体" w:cs="Times New Roman"/>
          <w:bCs/>
          <w:sz w:val="22"/>
          <w:szCs w:val="22"/>
        </w:rPr>
        <w:t xml:space="preserve"> codes from highest to lowest decimal with each </w:t>
      </w:r>
      <w:r>
        <w:rPr>
          <w:rFonts w:ascii="Times New Roman" w:hAnsi="Times New Roman" w:eastAsia="方正仿宋简体" w:cs="Times New Roman"/>
          <w:sz w:val="22"/>
          <w:szCs w:val="22"/>
        </w:rPr>
        <w:t>trading</w:t>
      </w:r>
      <w:r>
        <w:rPr>
          <w:rFonts w:ascii="Times New Roman" w:hAnsi="Times New Roman" w:eastAsia="方正仿宋简体" w:cs="Times New Roman"/>
          <w:bCs/>
          <w:sz w:val="22"/>
          <w:szCs w:val="22"/>
        </w:rPr>
        <w:t xml:space="preserve"> code being filled with one (1) lot, except that if there are two or more </w:t>
      </w:r>
      <w:r>
        <w:rPr>
          <w:rFonts w:ascii="Times New Roman" w:hAnsi="Times New Roman" w:eastAsia="方正仿宋简体" w:cs="Times New Roman"/>
          <w:sz w:val="22"/>
          <w:szCs w:val="22"/>
        </w:rPr>
        <w:t>Trader</w:t>
      </w:r>
      <w:r>
        <w:rPr>
          <w:rFonts w:ascii="Times New Roman" w:hAnsi="Times New Roman" w:eastAsia="方正仿宋简体" w:cs="Times New Roman"/>
          <w:kern w:val="0"/>
          <w:sz w:val="22"/>
          <w:szCs w:val="22"/>
        </w:rPr>
        <w:t>s</w:t>
      </w:r>
      <w:r>
        <w:rPr>
          <w:rFonts w:ascii="Times New Roman" w:hAnsi="Times New Roman" w:eastAsia="方正仿宋简体" w:cs="Times New Roman"/>
          <w:bCs/>
          <w:sz w:val="22"/>
          <w:szCs w:val="22"/>
        </w:rPr>
        <w:t xml:space="preserve"> with equal decimals that could be included in the fill, such fill shall be done on a random basis if there are no enough positions to fill the orders.</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If market risk is mitigated after the above measures are implemented, the Price Limit and the trading margin will return to their regular levels on the next trading day; otherwise, the Exchange shall take additional risk management measures.</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Financial losses incurred as a result of the implementation of the above measures shall be borne by the Member</w:t>
      </w:r>
      <w:r>
        <w:rPr>
          <w:rFonts w:ascii="Times New Roman" w:hAnsi="Times New Roman" w:eastAsia="方正仿宋简体" w:cs="Times New Roman"/>
          <w:sz w:val="22"/>
          <w:szCs w:val="22"/>
        </w:rPr>
        <w:t>, OSP, Overseas Intermediary</w:t>
      </w:r>
      <w:r>
        <w:rPr>
          <w:rFonts w:ascii="Times New Roman" w:hAnsi="Times New Roman" w:eastAsia="方正仿宋简体" w:cs="Times New Roman"/>
          <w:bCs/>
          <w:sz w:val="22"/>
          <w:szCs w:val="22"/>
        </w:rPr>
        <w:t xml:space="preserve"> and </w:t>
      </w:r>
      <w:r>
        <w:rPr>
          <w:rFonts w:ascii="Times New Roman" w:hAnsi="Times New Roman" w:eastAsia="方正仿宋简体" w:cs="Times New Roman"/>
          <w:sz w:val="22"/>
          <w:szCs w:val="22"/>
        </w:rPr>
        <w:t>their</w:t>
      </w:r>
      <w:r>
        <w:rPr>
          <w:rFonts w:ascii="Times New Roman" w:hAnsi="Times New Roman" w:eastAsia="方正仿宋简体" w:cs="Times New Roman"/>
          <w:bCs/>
          <w:sz w:val="22"/>
          <w:szCs w:val="22"/>
        </w:rPr>
        <w:t xml:space="preserve"> Clients.</w:t>
      </w:r>
    </w:p>
    <w:p>
      <w:pPr>
        <w:tabs>
          <w:tab w:val="left" w:pos="1276"/>
        </w:tabs>
        <w:adjustRightInd w:val="0"/>
        <w:snapToGrid w:val="0"/>
        <w:spacing w:after="312" w:afterLines="100" w:line="259" w:lineRule="auto"/>
        <w:jc w:val="left"/>
        <w:rPr>
          <w:rFonts w:ascii="Times New Roman" w:hAnsi="Times New Roman" w:eastAsia="方正仿宋简体" w:cs="Times New Roman"/>
          <w:sz w:val="22"/>
          <w:szCs w:val="22"/>
        </w:rPr>
      </w:pPr>
      <w:r>
        <w:rPr>
          <w:rFonts w:ascii="Times New Roman" w:hAnsi="Times New Roman" w:eastAsia="方正仿宋简体" w:cs="Times New Roman"/>
          <w:sz w:val="22"/>
          <w:szCs w:val="22"/>
        </w:rPr>
        <w:t>The specific value of parameters R1 and R2 shall be governed by the futures rules for the particular products.</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20</w:t>
      </w:r>
      <w:r>
        <w:rPr>
          <w:rFonts w:ascii="Times New Roman" w:hAnsi="Times New Roman" w:eastAsia="方正仿宋简体" w:cs="Times New Roman"/>
          <w:b/>
          <w:sz w:val="22"/>
          <w:szCs w:val="22"/>
        </w:rPr>
        <w:tab/>
      </w:r>
      <w:r>
        <w:rPr>
          <w:rFonts w:ascii="Times New Roman" w:hAnsi="Times New Roman" w:eastAsia="方正仿宋简体" w:cs="Times New Roman"/>
          <w:b/>
          <w:sz w:val="22"/>
          <w:szCs w:val="22"/>
        </w:rPr>
        <w:t xml:space="preserve"> </w:t>
      </w:r>
      <w:r>
        <w:rPr>
          <w:rFonts w:ascii="Times New Roman" w:hAnsi="Times New Roman" w:eastAsia="方正仿宋简体" w:cs="Times New Roman"/>
          <w:bCs/>
          <w:sz w:val="22"/>
          <w:szCs w:val="22"/>
        </w:rPr>
        <w:t xml:space="preserve">If the Exchange declares an abnormal condition pursuant to these </w:t>
      </w:r>
      <w:r>
        <w:rPr>
          <w:rFonts w:ascii="Times New Roman" w:hAnsi="Times New Roman" w:eastAsia="方正仿宋简体" w:cs="Times New Roman"/>
          <w:bCs/>
          <w:i/>
          <w:iCs/>
          <w:sz w:val="22"/>
          <w:szCs w:val="22"/>
        </w:rPr>
        <w:t>Risk Management Rules,</w:t>
      </w:r>
      <w:r>
        <w:rPr>
          <w:rFonts w:ascii="Times New Roman" w:hAnsi="Times New Roman" w:eastAsia="方正仿宋简体" w:cs="Times New Roman"/>
          <w:bCs/>
          <w:sz w:val="22"/>
          <w:szCs w:val="22"/>
        </w:rPr>
        <w:t xml:space="preserve"> it may take such emergency actions as adjusting the time of market opening and closing, suspending trading, adjusting the Price Limit, raising the Margin Requirement, ordering the liquidation of positions by a prescribed deadline, exercising Forced Position Liquidation, limiting the withdrawal of funds, making forced position reduction, and restricting trading, etc.</w:t>
      </w:r>
    </w:p>
    <w:p>
      <w:pPr>
        <w:pStyle w:val="3"/>
        <w:rPr>
          <w:sz w:val="22"/>
          <w:szCs w:val="22"/>
        </w:rPr>
      </w:pPr>
      <w:r>
        <w:rPr>
          <w:sz w:val="22"/>
          <w:szCs w:val="22"/>
        </w:rPr>
        <w:t>CHAPTER 4</w:t>
      </w:r>
      <w:r>
        <w:rPr>
          <w:sz w:val="22"/>
          <w:szCs w:val="22"/>
        </w:rPr>
        <w:tab/>
      </w:r>
      <w:r>
        <w:rPr>
          <w:sz w:val="22"/>
          <w:szCs w:val="22"/>
        </w:rPr>
        <w:t>POSITION LIMIT</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21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The Exchange applies the Position Limit. </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The term “Position Limit” means the maximum size of long or short positions each Member</w:t>
      </w:r>
      <w:r>
        <w:rPr>
          <w:rFonts w:ascii="Times New Roman" w:hAnsi="Times New Roman" w:eastAsia="方正仿宋简体" w:cs="Times New Roman"/>
          <w:sz w:val="22"/>
          <w:szCs w:val="22"/>
        </w:rPr>
        <w:t xml:space="preserve">, OSP, Overseas Intermediary, </w:t>
      </w:r>
      <w:r>
        <w:rPr>
          <w:rFonts w:ascii="Times New Roman" w:hAnsi="Times New Roman" w:eastAsia="方正仿宋简体" w:cs="Times New Roman"/>
          <w:bCs/>
          <w:sz w:val="22"/>
          <w:szCs w:val="22"/>
        </w:rPr>
        <w:t>or Client may hold in a futures contract as prescribed by the Exchange.</w:t>
      </w:r>
      <w:r>
        <w:rPr>
          <w:rFonts w:ascii="Times New Roman" w:hAnsi="Times New Roman" w:eastAsia="方正仿宋简体" w:cs="Times New Roman"/>
          <w:sz w:val="22"/>
          <w:szCs w:val="22"/>
        </w:rPr>
        <w:t xml:space="preserve"> A Non-FF Member, OSNBP, or Client may increase its Position Limit by applying for arbitrage</w:t>
      </w:r>
      <w:r>
        <w:t xml:space="preserve"> </w:t>
      </w:r>
      <w:r>
        <w:rPr>
          <w:rFonts w:ascii="Times New Roman" w:hAnsi="Times New Roman" w:eastAsia="方正仿宋简体" w:cs="Times New Roman"/>
          <w:sz w:val="22"/>
          <w:szCs w:val="22"/>
        </w:rPr>
        <w:t>position quota.</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Notwithstanding the preceding paragraph, hedging</w:t>
      </w:r>
      <w:r>
        <w:t xml:space="preserve"> </w:t>
      </w:r>
      <w:r>
        <w:rPr>
          <w:rFonts w:ascii="Times New Roman" w:hAnsi="Times New Roman" w:eastAsia="方正仿宋简体" w:cs="Times New Roman"/>
          <w:bCs/>
          <w:sz w:val="22"/>
          <w:szCs w:val="22"/>
        </w:rPr>
        <w:t xml:space="preserve">position </w:t>
      </w:r>
      <w:r>
        <w:rPr>
          <w:rFonts w:ascii="Times New Roman" w:hAnsi="Times New Roman" w:eastAsia="方正仿宋简体" w:cs="Times New Roman"/>
          <w:sz w:val="22"/>
          <w:szCs w:val="22"/>
        </w:rPr>
        <w:t>quotas</w:t>
      </w:r>
      <w:r>
        <w:rPr>
          <w:rFonts w:ascii="Times New Roman" w:hAnsi="Times New Roman" w:eastAsia="方正仿宋简体" w:cs="Times New Roman"/>
          <w:bCs/>
          <w:sz w:val="22"/>
          <w:szCs w:val="22"/>
        </w:rPr>
        <w:t xml:space="preserve"> shall be subject to the approval of the Exchange.</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22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The following fundamental rules shall govern the Position Limit: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a specific Position Limit is set for each product and its futures contract, based on its particular conditions;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different Position Limits are applicable to different stages of trading of a contract, and the Exchange shall exercise stringent control over the Position Limit in the delivery month of the contract;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sz w:val="22"/>
          <w:szCs w:val="22"/>
        </w:rPr>
        <w:t>a percentage-based Position Limit is imposed on FF Members, Overseas Special Brokerage Participants (“OSBPs”) and Overseas Intermediaries in accordance with rules, and both a percentage-based and a fixed-amount Position Limit are imposed on Non-FF Members, OSNBPs, and Clients</w:t>
      </w:r>
      <w:r>
        <w:rPr>
          <w:rFonts w:ascii="Times New Roman" w:hAnsi="Times New Roman" w:eastAsia="方正仿宋简体" w:cs="Times New Roman"/>
          <w:bCs/>
          <w:sz w:val="22"/>
          <w:szCs w:val="22"/>
        </w:rPr>
        <w:t>.</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23</w:t>
      </w:r>
      <w:r>
        <w:rPr>
          <w:rFonts w:ascii="Times New Roman" w:hAnsi="Times New Roman" w:eastAsia="方正仿宋简体" w:cs="Times New Roman"/>
          <w:b/>
          <w:sz w:val="22"/>
          <w:szCs w:val="22"/>
        </w:rPr>
        <w:tab/>
      </w:r>
      <w:r>
        <w:rPr>
          <w:rFonts w:ascii="Times New Roman" w:hAnsi="Times New Roman" w:eastAsia="方正仿宋简体" w:cs="Times New Roman"/>
          <w:bCs/>
          <w:sz w:val="22"/>
          <w:szCs w:val="22"/>
        </w:rPr>
        <w:t>For a</w:t>
      </w:r>
      <w:r>
        <w:rPr>
          <w:rFonts w:ascii="Times New Roman" w:hAnsi="Times New Roman" w:eastAsia="方正仿宋简体" w:cs="Times New Roman"/>
          <w:sz w:val="22"/>
          <w:szCs w:val="22"/>
        </w:rPr>
        <w:t xml:space="preserve"> </w:t>
      </w:r>
      <w:r>
        <w:rPr>
          <w:rFonts w:ascii="Times New Roman" w:hAnsi="Times New Roman" w:eastAsia="方正仿宋简体" w:cs="Times New Roman"/>
          <w:bCs/>
          <w:sz w:val="22"/>
          <w:szCs w:val="22"/>
        </w:rPr>
        <w:t>Client with multiple trading codes opened through one or more FF Members</w:t>
      </w:r>
      <w:r>
        <w:rPr>
          <w:rFonts w:ascii="Times New Roman" w:hAnsi="Times New Roman" w:eastAsia="方正仿宋简体" w:cs="Times New Roman"/>
          <w:sz w:val="22"/>
          <w:szCs w:val="22"/>
        </w:rPr>
        <w:t>, OSBPs, or Overseas Intermediaries</w:t>
      </w:r>
      <w:r>
        <w:rPr>
          <w:rFonts w:ascii="Times New Roman" w:hAnsi="Times New Roman" w:eastAsia="方正仿宋简体" w:cs="Times New Roman"/>
          <w:bCs/>
          <w:sz w:val="22"/>
          <w:szCs w:val="22"/>
        </w:rPr>
        <w:t>, the aggregate amount of all the open positions of all the futures contracts held by the Client under each trading code shall not exceed the Client’s Position Limit prescribed by the Exchange.</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By the close of the last trading day of the month prior to the delivery month, each </w:t>
      </w:r>
      <w:r>
        <w:rPr>
          <w:rFonts w:ascii="Times New Roman" w:hAnsi="Times New Roman" w:eastAsia="方正仿宋简体" w:cs="Times New Roman"/>
          <w:sz w:val="22"/>
          <w:szCs w:val="22"/>
        </w:rPr>
        <w:t>trader</w:t>
      </w:r>
      <w:r>
        <w:rPr>
          <w:rFonts w:ascii="Times New Roman" w:hAnsi="Times New Roman" w:eastAsia="方正仿宋简体" w:cs="Times New Roman"/>
          <w:bCs/>
          <w:sz w:val="22"/>
          <w:szCs w:val="22"/>
        </w:rPr>
        <w:t xml:space="preserve"> shall adjust </w:t>
      </w:r>
      <w:r>
        <w:rPr>
          <w:rFonts w:ascii="Times New Roman" w:hAnsi="Times New Roman" w:eastAsia="方正仿宋简体" w:cs="Times New Roman"/>
          <w:sz w:val="22"/>
          <w:szCs w:val="22"/>
        </w:rPr>
        <w:t>its general</w:t>
      </w:r>
      <w:r>
        <w:rPr>
          <w:rFonts w:ascii="Times New Roman" w:hAnsi="Times New Roman" w:eastAsia="方正仿宋简体" w:cs="Times New Roman"/>
          <w:bCs/>
          <w:sz w:val="22"/>
          <w:szCs w:val="22"/>
        </w:rPr>
        <w:t xml:space="preserve"> positions</w:t>
      </w:r>
      <w:r>
        <w:rPr>
          <w:rFonts w:ascii="Times New Roman" w:hAnsi="Times New Roman" w:eastAsia="方正仿宋简体" w:cs="Times New Roman"/>
          <w:sz w:val="22"/>
          <w:szCs w:val="22"/>
        </w:rPr>
        <w:t xml:space="preserve"> in a futures contract</w:t>
      </w:r>
      <w:r>
        <w:rPr>
          <w:rFonts w:ascii="Times New Roman" w:hAnsi="Times New Roman" w:eastAsia="方正仿宋简体" w:cs="Times New Roman"/>
          <w:bCs/>
          <w:sz w:val="22"/>
          <w:szCs w:val="22"/>
        </w:rPr>
        <w:t xml:space="preserve"> held</w:t>
      </w:r>
      <w:r>
        <w:rPr>
          <w:rFonts w:ascii="Times New Roman" w:hAnsi="Times New Roman" w:eastAsia="方正仿宋简体" w:cs="Times New Roman"/>
          <w:sz w:val="22"/>
          <w:szCs w:val="22"/>
        </w:rPr>
        <w:t xml:space="preserve"> under </w:t>
      </w:r>
      <w:r>
        <w:rPr>
          <w:rFonts w:hint="eastAsia" w:ascii="Times New Roman" w:hAnsi="Times New Roman" w:eastAsia="方正仿宋简体" w:cs="Times New Roman"/>
          <w:sz w:val="22"/>
          <w:szCs w:val="22"/>
        </w:rPr>
        <w:t>i</w:t>
      </w:r>
      <w:r>
        <w:rPr>
          <w:rFonts w:ascii="Times New Roman" w:hAnsi="Times New Roman" w:eastAsia="方正仿宋简体" w:cs="Times New Roman"/>
          <w:sz w:val="22"/>
          <w:szCs w:val="22"/>
        </w:rPr>
        <w:t>ts trading code</w:t>
      </w:r>
      <w:r>
        <w:rPr>
          <w:rFonts w:ascii="Times New Roman" w:hAnsi="Times New Roman" w:eastAsia="方正仿宋简体" w:cs="Times New Roman"/>
          <w:bCs/>
          <w:sz w:val="22"/>
          <w:szCs w:val="22"/>
        </w:rPr>
        <w:t xml:space="preserve"> to multiples of </w:t>
      </w:r>
      <w:r>
        <w:rPr>
          <w:rFonts w:ascii="Times New Roman" w:hAnsi="Times New Roman" w:eastAsia="方正仿宋简体" w:cs="Times New Roman"/>
          <w:sz w:val="22"/>
          <w:szCs w:val="22"/>
        </w:rPr>
        <w:t xml:space="preserve">the number of lots of the delivery unit </w:t>
      </w:r>
      <w:r>
        <w:rPr>
          <w:rFonts w:ascii="Times New Roman" w:hAnsi="Times New Roman" w:eastAsia="方正仿宋简体" w:cs="Times New Roman"/>
          <w:bCs/>
          <w:sz w:val="22"/>
          <w:szCs w:val="22"/>
        </w:rPr>
        <w:t xml:space="preserve">(a one-day extension is permitted in special market conditions); in the delivery month, the </w:t>
      </w:r>
      <w:r>
        <w:rPr>
          <w:rFonts w:ascii="Times New Roman" w:hAnsi="Times New Roman" w:eastAsia="方正仿宋简体" w:cs="Times New Roman"/>
          <w:sz w:val="22"/>
          <w:szCs w:val="22"/>
        </w:rPr>
        <w:t>general</w:t>
      </w:r>
      <w:r>
        <w:rPr>
          <w:rFonts w:ascii="Times New Roman" w:hAnsi="Times New Roman" w:eastAsia="方正仿宋简体" w:cs="Times New Roman"/>
          <w:bCs/>
          <w:sz w:val="22"/>
          <w:szCs w:val="22"/>
        </w:rPr>
        <w:t xml:space="preserve"> positions as well as newly opened and closed-out positions shall be held in multiples of </w:t>
      </w:r>
      <w:r>
        <w:rPr>
          <w:rFonts w:ascii="Times New Roman" w:hAnsi="Times New Roman" w:eastAsia="方正仿宋简体" w:cs="Times New Roman"/>
          <w:sz w:val="22"/>
          <w:szCs w:val="22"/>
        </w:rPr>
        <w:t>the number of lots of the delivery unit</w:t>
      </w:r>
      <w:r>
        <w:rPr>
          <w:rFonts w:ascii="Times New Roman" w:hAnsi="Times New Roman" w:eastAsia="方正仿宋简体" w:cs="Times New Roman"/>
          <w:bCs/>
          <w:sz w:val="22"/>
          <w:szCs w:val="22"/>
        </w:rPr>
        <w:t>.</w:t>
      </w:r>
    </w:p>
    <w:p>
      <w:pPr>
        <w:adjustRightInd w:val="0"/>
        <w:snapToGrid w:val="0"/>
        <w:spacing w:after="312" w:afterLines="100" w:line="259" w:lineRule="auto"/>
        <w:jc w:val="left"/>
        <w:rPr>
          <w:rFonts w:ascii="Times New Roman" w:hAnsi="Times New Roman" w:eastAsia="方正仿宋简体" w:cs="Times New Roman"/>
          <w:sz w:val="22"/>
          <w:szCs w:val="22"/>
        </w:rPr>
      </w:pPr>
      <w:r>
        <w:rPr>
          <w:rFonts w:ascii="Times New Roman" w:hAnsi="Times New Roman" w:eastAsia="方正仿宋简体" w:cs="Times New Roman"/>
          <w:bCs/>
          <w:sz w:val="22"/>
          <w:szCs w:val="22"/>
        </w:rPr>
        <w:t xml:space="preserve">The rounding of the size of hedging positions in the futures contracts enumerated in the preceding paragraphs to multiples of a certain number of lots </w:t>
      </w:r>
      <w:r>
        <w:rPr>
          <w:rFonts w:ascii="Times New Roman" w:hAnsi="Times New Roman" w:eastAsia="方正仿宋简体" w:cs="Times New Roman"/>
          <w:sz w:val="22"/>
          <w:szCs w:val="22"/>
        </w:rPr>
        <w:t>is made by reference to the foregoing</w:t>
      </w:r>
      <w:r>
        <w:rPr>
          <w:rFonts w:hint="eastAsia" w:ascii="Times New Roman" w:hAnsi="Times New Roman" w:eastAsia="方正仿宋简体" w:cs="Times New Roman"/>
          <w:sz w:val="22"/>
          <w:szCs w:val="22"/>
        </w:rPr>
        <w:t xml:space="preserve"> </w:t>
      </w:r>
      <w:r>
        <w:rPr>
          <w:rFonts w:ascii="Times New Roman" w:hAnsi="Times New Roman" w:eastAsia="方正仿宋简体" w:cs="Times New Roman"/>
          <w:sz w:val="22"/>
          <w:szCs w:val="22"/>
        </w:rPr>
        <w:t>paragraph</w:t>
      </w:r>
      <w:r>
        <w:rPr>
          <w:rFonts w:ascii="Times New Roman" w:hAnsi="Times New Roman" w:eastAsia="方正仿宋简体" w:cs="Times New Roman"/>
          <w:bCs/>
          <w:sz w:val="22"/>
          <w:szCs w:val="22"/>
        </w:rPr>
        <w:t>.</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等线" w:cs="Times New Roman"/>
          <w:bCs/>
          <w:snapToGrid w:val="0"/>
          <w:kern w:val="22"/>
          <w:sz w:val="22"/>
          <w:szCs w:val="22"/>
        </w:rPr>
        <w:t xml:space="preserve">To the extent of any inconsistency between these </w:t>
      </w:r>
      <w:r>
        <w:rPr>
          <w:rFonts w:ascii="Times New Roman" w:hAnsi="Times New Roman" w:eastAsia="等线" w:cs="Times New Roman"/>
          <w:bCs/>
          <w:i/>
          <w:iCs/>
          <w:snapToGrid w:val="0"/>
          <w:kern w:val="22"/>
          <w:sz w:val="22"/>
          <w:szCs w:val="22"/>
        </w:rPr>
        <w:t>Risk Management Rules</w:t>
      </w:r>
      <w:r>
        <w:rPr>
          <w:rFonts w:ascii="Times New Roman" w:hAnsi="Times New Roman" w:eastAsia="等线" w:cs="Times New Roman"/>
          <w:bCs/>
          <w:snapToGrid w:val="0"/>
          <w:kern w:val="22"/>
          <w:sz w:val="22"/>
          <w:szCs w:val="22"/>
        </w:rPr>
        <w:t xml:space="preserve"> and the futures rules for the particular products, the product rules shall prevail.</w:t>
      </w:r>
    </w:p>
    <w:p>
      <w:pPr>
        <w:tabs>
          <w:tab w:val="left" w:pos="1276"/>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
          <w:sz w:val="22"/>
          <w:szCs w:val="22"/>
        </w:rPr>
        <w:t>Article 24</w:t>
      </w:r>
      <w:r>
        <w:rPr>
          <w:rFonts w:ascii="Times New Roman" w:hAnsi="Times New Roman" w:eastAsia="方正仿宋简体" w:cs="Times New Roman"/>
          <w:bCs/>
          <w:sz w:val="22"/>
          <w:szCs w:val="22"/>
        </w:rPr>
        <w:tab/>
      </w:r>
      <w:r>
        <w:rPr>
          <w:rFonts w:ascii="Times New Roman" w:hAnsi="Times New Roman" w:eastAsia="仿宋" w:cs="Times New Roman"/>
          <w:bCs/>
          <w:sz w:val="22"/>
          <w:szCs w:val="22"/>
        </w:rPr>
        <w:t xml:space="preserve">Percentage-based position and </w:t>
      </w:r>
      <w:r>
        <w:rPr>
          <w:rFonts w:ascii="Times New Roman" w:hAnsi="Times New Roman" w:cs="Times New Roman"/>
          <w:sz w:val="22"/>
          <w:szCs w:val="22"/>
        </w:rPr>
        <w:t>fixed-amount Position Limit</w:t>
      </w:r>
      <w:r>
        <w:rPr>
          <w:rFonts w:ascii="Times New Roman" w:hAnsi="Times New Roman" w:eastAsia="方正仿宋简体" w:cs="Times New Roman"/>
          <w:bCs/>
          <w:sz w:val="22"/>
          <w:szCs w:val="22"/>
        </w:rPr>
        <w:t xml:space="preserve"> for each futures contract at different stages of trading for </w:t>
      </w:r>
      <w:r>
        <w:rPr>
          <w:rFonts w:ascii="Times New Roman" w:hAnsi="Times New Roman" w:eastAsia="方正仿宋简体" w:cs="Times New Roman"/>
          <w:sz w:val="22"/>
          <w:szCs w:val="22"/>
        </w:rPr>
        <w:t>a</w:t>
      </w:r>
      <w:r>
        <w:rPr>
          <w:rFonts w:ascii="Times New Roman" w:hAnsi="Times New Roman" w:eastAsia="方正仿宋简体" w:cs="Times New Roman"/>
          <w:bCs/>
          <w:sz w:val="22"/>
          <w:szCs w:val="22"/>
        </w:rPr>
        <w:t xml:space="preserve"> Member</w:t>
      </w:r>
      <w:r>
        <w:rPr>
          <w:rFonts w:ascii="Times New Roman" w:hAnsi="Times New Roman" w:eastAsia="方正仿宋简体" w:cs="Times New Roman"/>
          <w:sz w:val="22"/>
          <w:szCs w:val="22"/>
        </w:rPr>
        <w:t>, OSP, Overseas Intermediary,</w:t>
      </w:r>
      <w:r>
        <w:rPr>
          <w:rFonts w:ascii="Times New Roman" w:hAnsi="Times New Roman" w:eastAsia="方正仿宋简体" w:cs="Times New Roman"/>
          <w:bCs/>
          <w:sz w:val="22"/>
          <w:szCs w:val="22"/>
        </w:rPr>
        <w:t xml:space="preserve"> and Client are </w:t>
      </w:r>
      <w:r>
        <w:rPr>
          <w:rFonts w:ascii="Times New Roman" w:hAnsi="Times New Roman" w:eastAsia="方正仿宋简体" w:cs="Times New Roman"/>
          <w:sz w:val="22"/>
          <w:szCs w:val="22"/>
        </w:rPr>
        <w:t>governed by the futures rules for the particular products.</w:t>
      </w:r>
    </w:p>
    <w:p>
      <w:pPr>
        <w:tabs>
          <w:tab w:val="left" w:pos="1276"/>
        </w:tabs>
        <w:adjustRightInd w:val="0"/>
        <w:snapToGrid w:val="0"/>
        <w:spacing w:after="312" w:afterLines="100" w:line="259" w:lineRule="auto"/>
        <w:jc w:val="left"/>
        <w:rPr>
          <w:rFonts w:ascii="Times New Roman" w:hAnsi="Times New Roman" w:eastAsia="方正仿宋简体" w:cs="Times New Roman"/>
          <w:sz w:val="22"/>
          <w:szCs w:val="22"/>
        </w:rPr>
      </w:pPr>
      <w:r>
        <w:rPr>
          <w:rFonts w:ascii="Times New Roman" w:hAnsi="Times New Roman" w:eastAsia="方正仿宋简体" w:cs="Times New Roman"/>
          <w:b/>
          <w:bCs/>
          <w:sz w:val="22"/>
          <w:szCs w:val="22"/>
        </w:rPr>
        <w:t>Article 25</w:t>
      </w:r>
      <w:r>
        <w:rPr>
          <w:rFonts w:ascii="Times New Roman" w:hAnsi="Times New Roman" w:eastAsia="方正仿宋简体" w:cs="Times New Roman"/>
          <w:b/>
          <w:bCs/>
          <w:sz w:val="22"/>
          <w:szCs w:val="22"/>
        </w:rPr>
        <w:tab/>
      </w:r>
      <w:r>
        <w:rPr>
          <w:rFonts w:ascii="Times New Roman" w:hAnsi="Times New Roman" w:eastAsia="方正仿宋简体" w:cs="Times New Roman"/>
          <w:sz w:val="22"/>
          <w:szCs w:val="22"/>
        </w:rPr>
        <w:t>The Exchange may adjust the percentage-based Position Limit of an FF Member based on its operating results.</w:t>
      </w:r>
    </w:p>
    <w:p>
      <w:pPr>
        <w:autoSpaceDE w:val="0"/>
        <w:autoSpaceDN w:val="0"/>
        <w:adjustRightInd w:val="0"/>
        <w:snapToGrid w:val="0"/>
        <w:spacing w:after="312" w:afterLines="100" w:line="259" w:lineRule="auto"/>
        <w:jc w:val="left"/>
        <w:rPr>
          <w:rFonts w:ascii="Times New Roman" w:hAnsi="Times New Roman" w:eastAsia="方正仿宋简体" w:cs="Times New Roman"/>
          <w:sz w:val="22"/>
          <w:szCs w:val="22"/>
        </w:rPr>
      </w:pPr>
      <w:r>
        <w:rPr>
          <w:rFonts w:ascii="Times New Roman" w:hAnsi="Times New Roman" w:eastAsia="方正仿宋简体" w:cs="Times New Roman"/>
          <w:sz w:val="22"/>
          <w:szCs w:val="22"/>
        </w:rPr>
        <w:t xml:space="preserve">The Exchange may adjust the percentage-based Position Limit of an FF Member, to no higher than thirty-five percent (35%), according to the rating of futures firms as per the CSRC’s supervision criteria. </w:t>
      </w:r>
    </w:p>
    <w:p>
      <w:pPr>
        <w:autoSpaceDE w:val="0"/>
        <w:autoSpaceDN w:val="0"/>
        <w:adjustRightInd w:val="0"/>
        <w:snapToGrid w:val="0"/>
        <w:spacing w:after="312" w:afterLines="100" w:line="259" w:lineRule="auto"/>
        <w:jc w:val="left"/>
        <w:rPr>
          <w:rFonts w:ascii="Times New Roman" w:hAnsi="Times New Roman" w:eastAsia="方正仿宋简体" w:cs="Times New Roman"/>
          <w:sz w:val="22"/>
          <w:szCs w:val="22"/>
        </w:rPr>
      </w:pPr>
      <w:r>
        <w:rPr>
          <w:rFonts w:ascii="Times New Roman" w:hAnsi="Times New Roman" w:eastAsia="方正仿宋简体" w:cs="Times New Roman"/>
          <w:sz w:val="22"/>
          <w:szCs w:val="22"/>
        </w:rPr>
        <w:t>Conditions for the adjustment of percentage-based Position Limits of FF Members and their specific position-based Position Limits, the period for imposition of such limits, and other matters will be notified by the Exchange.</w:t>
      </w:r>
    </w:p>
    <w:p>
      <w:pPr>
        <w:tabs>
          <w:tab w:val="left" w:pos="1276"/>
        </w:tabs>
        <w:adjustRightInd w:val="0"/>
        <w:snapToGrid w:val="0"/>
        <w:spacing w:after="312" w:afterLines="100" w:line="259" w:lineRule="auto"/>
        <w:jc w:val="left"/>
        <w:rPr>
          <w:rFonts w:ascii="Times New Roman" w:hAnsi="Times New Roman" w:eastAsia="方正仿宋简体" w:cs="Times New Roman"/>
          <w:sz w:val="22"/>
          <w:szCs w:val="22"/>
        </w:rPr>
      </w:pPr>
      <w:r>
        <w:rPr>
          <w:rFonts w:ascii="Times New Roman" w:hAnsi="Times New Roman" w:eastAsia="方正仿宋简体" w:cs="Times New Roman"/>
          <w:b/>
          <w:bCs/>
          <w:sz w:val="22"/>
          <w:szCs w:val="22"/>
        </w:rPr>
        <w:t>Article 26</w:t>
      </w:r>
      <w:r>
        <w:rPr>
          <w:rFonts w:ascii="Times New Roman" w:hAnsi="Times New Roman" w:eastAsia="方正仿宋简体" w:cs="Times New Roman"/>
          <w:b/>
          <w:bCs/>
          <w:sz w:val="22"/>
          <w:szCs w:val="22"/>
        </w:rPr>
        <w:tab/>
      </w:r>
      <w:r>
        <w:rPr>
          <w:rFonts w:ascii="Times New Roman" w:hAnsi="Times New Roman" w:eastAsia="方正仿宋简体" w:cs="Times New Roman"/>
          <w:sz w:val="22"/>
          <w:szCs w:val="22"/>
        </w:rPr>
        <w:t>The Exchange may, based on market conditions, adjust the Position Limits for different listed products and contracts. Any adjustment to the Position Limit shall be reported by the Exchange to the Board of Directors of the Exchange, or the Board, and the CSRC, for approval prior to its implementation.</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27</w:t>
      </w:r>
      <w:r>
        <w:rPr>
          <w:rFonts w:ascii="Times New Roman" w:hAnsi="Times New Roman" w:cs="Times New Roman"/>
          <w:b/>
          <w:bCs/>
          <w:sz w:val="22"/>
          <w:szCs w:val="22"/>
        </w:rPr>
        <w:tab/>
      </w:r>
      <w:r>
        <w:rPr>
          <w:rFonts w:ascii="Times New Roman" w:hAnsi="Times New Roman" w:cs="Times New Roman"/>
          <w:sz w:val="22"/>
          <w:szCs w:val="22"/>
        </w:rPr>
        <w:t xml:space="preserve">The size of open positions held by a Non-FF Member or </w:t>
      </w:r>
      <w:r>
        <w:rPr>
          <w:rFonts w:ascii="Times New Roman" w:hAnsi="Times New Roman" w:cs="Times New Roman"/>
          <w:bCs/>
          <w:sz w:val="22"/>
          <w:szCs w:val="22"/>
        </w:rPr>
        <w:t>OSNBP</w:t>
      </w:r>
      <w:r>
        <w:rPr>
          <w:rFonts w:ascii="Times New Roman" w:hAnsi="Times New Roman" w:cs="Times New Roman"/>
          <w:sz w:val="22"/>
          <w:szCs w:val="22"/>
        </w:rPr>
        <w:t xml:space="preserve"> shall not exceed the size of the Position Limit set by the Exchange; otherwise, the Exchange shall exercise Forced Position Liquidation subject to the applicable rules of the Exchange.</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If the open positions held in aggregate by a Client through multiple trading codes opened with different futures firm Members (“FF Members”)</w:t>
      </w:r>
      <w:r>
        <w:rPr>
          <w:rFonts w:ascii="Times New Roman" w:hAnsi="Times New Roman" w:cs="Times New Roman"/>
          <w:bCs/>
          <w:sz w:val="22"/>
          <w:szCs w:val="22"/>
        </w:rPr>
        <w:t>, OSBPs, or Overseas Intermediaries</w:t>
      </w:r>
      <w:r>
        <w:rPr>
          <w:rFonts w:ascii="Times New Roman" w:hAnsi="Times New Roman" w:cs="Times New Roman"/>
          <w:sz w:val="22"/>
          <w:szCs w:val="22"/>
        </w:rPr>
        <w:t xml:space="preserve"> exceed the Client’s Position Limit, the Exchange shall instruct the FF Members </w:t>
      </w:r>
      <w:r>
        <w:rPr>
          <w:rFonts w:ascii="Times New Roman" w:hAnsi="Times New Roman" w:cs="Times New Roman"/>
          <w:bCs/>
          <w:sz w:val="22"/>
          <w:szCs w:val="22"/>
        </w:rPr>
        <w:t>or OSBPs</w:t>
      </w:r>
      <w:r>
        <w:rPr>
          <w:rFonts w:ascii="Times New Roman" w:hAnsi="Times New Roman" w:cs="Times New Roman"/>
          <w:sz w:val="22"/>
          <w:szCs w:val="22"/>
        </w:rPr>
        <w:t xml:space="preserve"> to exercise Forced Position Liquidation of the excess positions of that Client.</w:t>
      </w:r>
    </w:p>
    <w:p>
      <w:pPr>
        <w:adjustRightInd w:val="0"/>
        <w:snapToGrid w:val="0"/>
        <w:spacing w:after="312" w:afterLines="100" w:line="259" w:lineRule="auto"/>
        <w:ind w:right="261"/>
        <w:jc w:val="left"/>
        <w:rPr>
          <w:rFonts w:ascii="Times New Roman" w:hAnsi="Times New Roman" w:cs="Times New Roman"/>
          <w:sz w:val="22"/>
          <w:szCs w:val="22"/>
        </w:rPr>
      </w:pPr>
      <w:r>
        <w:rPr>
          <w:rFonts w:ascii="Times New Roman" w:hAnsi="Times New Roman" w:eastAsia="Times New Roman" w:cs="Times New Roman"/>
          <w:bCs/>
          <w:sz w:val="22"/>
          <w:szCs w:val="22"/>
        </w:rPr>
        <w:t>An FF Member or OSBP shall not hold positions in excess of the Position Limit prescribed by the Exchange. Upon the reach or exceedance of such Position Limit, opening new position in that direction will be prohibited. When the aggregate open positions held by an Overseas Intermediary through one or more FF Members or OSBPs reach or exceed the Position Limit prescribed by the Exchange, opening new positions on the next trading day will be prohibited.</w:t>
      </w:r>
    </w:p>
    <w:p>
      <w:pPr>
        <w:pStyle w:val="3"/>
        <w:rPr>
          <w:rFonts w:eastAsia="方正黑体简体"/>
          <w:bCs/>
          <w:sz w:val="22"/>
          <w:szCs w:val="22"/>
        </w:rPr>
      </w:pPr>
      <w:r>
        <w:rPr>
          <w:sz w:val="22"/>
          <w:szCs w:val="22"/>
        </w:rPr>
        <w:t>CHAPTER 5</w:t>
      </w:r>
      <w:r>
        <w:rPr>
          <w:sz w:val="22"/>
          <w:szCs w:val="22"/>
        </w:rPr>
        <w:tab/>
      </w:r>
      <w:r>
        <w:rPr>
          <w:sz w:val="22"/>
          <w:szCs w:val="22"/>
        </w:rPr>
        <w:t>TRADING LIMIT</w:t>
      </w:r>
    </w:p>
    <w:p>
      <w:pPr>
        <w:tabs>
          <w:tab w:val="left" w:pos="1276"/>
        </w:tabs>
        <w:adjustRightInd w:val="0"/>
        <w:snapToGrid w:val="0"/>
        <w:spacing w:after="312" w:afterLines="100" w:line="259" w:lineRule="auto"/>
        <w:jc w:val="left"/>
        <w:rPr>
          <w:rFonts w:ascii="Times New Roman" w:hAnsi="Times New Roman" w:cs="Times New Roman"/>
          <w:b/>
          <w:bCs/>
          <w:sz w:val="22"/>
          <w:szCs w:val="22"/>
        </w:rPr>
      </w:pPr>
      <w:r>
        <w:rPr>
          <w:rFonts w:ascii="Times New Roman" w:hAnsi="Times New Roman" w:cs="Times New Roman"/>
          <w:b/>
          <w:bCs/>
          <w:sz w:val="22"/>
          <w:szCs w:val="22"/>
        </w:rPr>
        <w:t>Article 28</w:t>
      </w:r>
      <w:r>
        <w:rPr>
          <w:rFonts w:ascii="Times New Roman" w:hAnsi="Times New Roman" w:cs="Times New Roman"/>
          <w:b/>
          <w:bCs/>
          <w:sz w:val="22"/>
          <w:szCs w:val="22"/>
        </w:rPr>
        <w:tab/>
      </w:r>
      <w:r>
        <w:rPr>
          <w:rFonts w:ascii="Times New Roman" w:hAnsi="Times New Roman" w:cs="Times New Roman"/>
          <w:sz w:val="22"/>
          <w:szCs w:val="22"/>
        </w:rPr>
        <w:t xml:space="preserve">The Exchange </w:t>
      </w:r>
      <w:r>
        <w:rPr>
          <w:rFonts w:ascii="Times New Roman" w:hAnsi="Times New Roman" w:eastAsia="华文中宋" w:cs="Times New Roman"/>
          <w:bCs/>
          <w:sz w:val="22"/>
          <w:szCs w:val="22"/>
        </w:rPr>
        <w:t xml:space="preserve">applies Trading Limit. The term “Trading Limit” means the maximum size of positions opened by </w:t>
      </w:r>
      <w:r>
        <w:rPr>
          <w:rFonts w:ascii="Times New Roman" w:hAnsi="Times New Roman" w:eastAsia="华文中宋" w:cs="Times New Roman"/>
          <w:sz w:val="22"/>
          <w:szCs w:val="22"/>
        </w:rPr>
        <w:t>some or all of the Members, OSPs, and Clients</w:t>
      </w:r>
      <w:r>
        <w:rPr>
          <w:rFonts w:ascii="Times New Roman" w:hAnsi="Times New Roman" w:eastAsia="华文中宋" w:cs="Times New Roman"/>
          <w:bCs/>
          <w:sz w:val="22"/>
          <w:szCs w:val="22"/>
        </w:rPr>
        <w:t xml:space="preserve"> in a contract within a certain period in accordance with the requirements of the Exchange. The Exchange may, based on market conditions, set the maximum size of positions opened within a day in different listed products and contracts for some or all of the Members</w:t>
      </w:r>
      <w:r>
        <w:rPr>
          <w:rFonts w:ascii="Times New Roman" w:hAnsi="Times New Roman" w:eastAsia="华文中宋" w:cs="Times New Roman"/>
          <w:sz w:val="22"/>
          <w:szCs w:val="22"/>
        </w:rPr>
        <w:t>, OSPs, and Clients</w:t>
      </w:r>
      <w:r>
        <w:rPr>
          <w:rFonts w:ascii="Times New Roman" w:hAnsi="Times New Roman" w:eastAsia="华文中宋" w:cs="Times New Roman"/>
          <w:bCs/>
          <w:sz w:val="22"/>
          <w:szCs w:val="22"/>
        </w:rPr>
        <w:t>. The specific criteria will be determined by the Exchange.</w:t>
      </w:r>
    </w:p>
    <w:p>
      <w:pPr>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 xml:space="preserve">Hedging trades are not subject to the preceding paragraph. </w:t>
      </w:r>
    </w:p>
    <w:p>
      <w:pPr>
        <w:pStyle w:val="3"/>
        <w:rPr>
          <w:sz w:val="22"/>
          <w:szCs w:val="22"/>
        </w:rPr>
      </w:pPr>
      <w:r>
        <w:rPr>
          <w:sz w:val="22"/>
          <w:szCs w:val="22"/>
        </w:rPr>
        <w:t>CHAPTER 6</w:t>
      </w:r>
      <w:r>
        <w:rPr>
          <w:rFonts w:hint="eastAsia"/>
          <w:sz w:val="22"/>
          <w:szCs w:val="22"/>
        </w:rPr>
        <w:t xml:space="preserve"> </w:t>
      </w:r>
      <w:r>
        <w:rPr>
          <w:sz w:val="22"/>
          <w:szCs w:val="22"/>
        </w:rPr>
        <w:t>LARGE TRADER POSITION REPORTING</w:t>
      </w:r>
    </w:p>
    <w:p>
      <w:pPr>
        <w:keepNext/>
        <w:widowControl/>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29</w:t>
      </w:r>
      <w:r>
        <w:rPr>
          <w:rFonts w:ascii="Times New Roman" w:hAnsi="Times New Roman" w:cs="Times New Roman"/>
          <w:sz w:val="22"/>
          <w:szCs w:val="22"/>
        </w:rPr>
        <w:tab/>
      </w:r>
      <w:r>
        <w:rPr>
          <w:rFonts w:ascii="Times New Roman" w:hAnsi="Times New Roman" w:cs="Times New Roman"/>
          <w:sz w:val="22"/>
          <w:szCs w:val="22"/>
        </w:rPr>
        <w:t xml:space="preserve">The Exchange </w:t>
      </w:r>
      <w:r>
        <w:rPr>
          <w:rFonts w:ascii="Times New Roman" w:hAnsi="Times New Roman" w:eastAsia="华文中宋" w:cs="Times New Roman"/>
          <w:bCs/>
          <w:sz w:val="22"/>
          <w:szCs w:val="22"/>
        </w:rPr>
        <w:t xml:space="preserve">applies the Large Trader </w:t>
      </w:r>
      <w:r>
        <w:rPr>
          <w:rFonts w:ascii="Times New Roman" w:hAnsi="Times New Roman" w:eastAsia="华文中宋" w:cs="Times New Roman"/>
          <w:sz w:val="22"/>
          <w:szCs w:val="22"/>
        </w:rPr>
        <w:t>Position</w:t>
      </w:r>
      <w:r>
        <w:rPr>
          <w:rFonts w:ascii="Times New Roman" w:hAnsi="Times New Roman" w:eastAsia="华文中宋" w:cs="Times New Roman"/>
          <w:bCs/>
          <w:sz w:val="22"/>
          <w:szCs w:val="22"/>
        </w:rPr>
        <w:t xml:space="preserve"> Reporting regime</w:t>
      </w:r>
      <w:r>
        <w:rPr>
          <w:rFonts w:ascii="Times New Roman" w:hAnsi="Times New Roman" w:cs="Times New Roman"/>
          <w:sz w:val="22"/>
          <w:szCs w:val="22"/>
        </w:rPr>
        <w:t>. Any Member</w:t>
      </w:r>
      <w:r>
        <w:rPr>
          <w:rFonts w:ascii="Times New Roman" w:hAnsi="Times New Roman" w:cs="Times New Roman"/>
          <w:bCs/>
          <w:sz w:val="22"/>
          <w:szCs w:val="22"/>
        </w:rPr>
        <w:t xml:space="preserve">, </w:t>
      </w:r>
      <w:r>
        <w:rPr>
          <w:rFonts w:ascii="Times New Roman" w:hAnsi="Times New Roman" w:eastAsia="华文中宋" w:cs="Times New Roman"/>
          <w:bCs/>
          <w:sz w:val="22"/>
          <w:szCs w:val="22"/>
        </w:rPr>
        <w:t>OSP</w:t>
      </w:r>
      <w:r>
        <w:rPr>
          <w:rFonts w:ascii="Times New Roman" w:hAnsi="Times New Roman" w:cs="Times New Roman"/>
          <w:sz w:val="22"/>
          <w:szCs w:val="22"/>
        </w:rPr>
        <w:t xml:space="preserve"> or Client whose </w:t>
      </w:r>
      <w:r>
        <w:rPr>
          <w:rFonts w:ascii="Times New Roman" w:hAnsi="Times New Roman" w:cs="Times New Roman"/>
          <w:bCs/>
          <w:sz w:val="22"/>
          <w:szCs w:val="22"/>
        </w:rPr>
        <w:t xml:space="preserve">general </w:t>
      </w:r>
      <w:r>
        <w:rPr>
          <w:rFonts w:ascii="Times New Roman" w:hAnsi="Times New Roman" w:cs="Times New Roman"/>
          <w:sz w:val="22"/>
          <w:szCs w:val="22"/>
        </w:rPr>
        <w:t xml:space="preserve">positions in a futures contract reaches eighty percent (80%) or more of its Position Limit </w:t>
      </w:r>
      <w:r>
        <w:rPr>
          <w:rFonts w:ascii="Times New Roman" w:hAnsi="Times New Roman" w:cs="Times New Roman"/>
          <w:bCs/>
          <w:sz w:val="22"/>
          <w:szCs w:val="22"/>
        </w:rPr>
        <w:t>specified in the Exchange’s futures rules for the particular products, or any Overseas Intermediary whose general positions in a futures contract reaches sixty percent (60%) or more of its Position Limit specified therein</w:t>
      </w:r>
      <w:r>
        <w:rPr>
          <w:rFonts w:ascii="Times New Roman" w:hAnsi="Times New Roman" w:cs="Times New Roman"/>
          <w:sz w:val="22"/>
          <w:szCs w:val="22"/>
        </w:rPr>
        <w:t>, or upon request by the Exchange, shall report to the Exchange about its financial conditions</w:t>
      </w:r>
      <w:r>
        <w:rPr>
          <w:rFonts w:ascii="Times New Roman" w:hAnsi="Times New Roman" w:cs="Times New Roman"/>
          <w:bCs/>
          <w:sz w:val="22"/>
          <w:szCs w:val="22"/>
        </w:rPr>
        <w:t xml:space="preserve">, open positions, delivery intention, </w:t>
      </w:r>
      <w:r>
        <w:rPr>
          <w:rFonts w:ascii="Times New Roman" w:hAnsi="Times New Roman" w:eastAsia="Times New Roman" w:cs="Times New Roman"/>
          <w:bCs/>
          <w:sz w:val="22"/>
          <w:szCs w:val="22"/>
        </w:rPr>
        <w:t>and other information</w:t>
      </w:r>
      <w:r>
        <w:rPr>
          <w:rFonts w:ascii="Times New Roman" w:hAnsi="Times New Roman" w:cs="Times New Roman"/>
          <w:sz w:val="22"/>
          <w:szCs w:val="22"/>
        </w:rPr>
        <w:t xml:space="preserve">. The Exchange may set and adjust </w:t>
      </w:r>
      <w:r>
        <w:rPr>
          <w:rFonts w:ascii="Times New Roman" w:hAnsi="Times New Roman" w:eastAsia="Times New Roman" w:cs="Times New Roman"/>
          <w:bCs/>
          <w:sz w:val="22"/>
          <w:szCs w:val="22"/>
        </w:rPr>
        <w:t xml:space="preserve">the threshold, contents, and submission method of such reports </w:t>
      </w:r>
      <w:r>
        <w:rPr>
          <w:rFonts w:ascii="Times New Roman" w:hAnsi="Times New Roman" w:eastAsia="Times New Roman" w:cs="Times New Roman"/>
          <w:sz w:val="22"/>
          <w:szCs w:val="22"/>
        </w:rPr>
        <w:t>according to market risk conditions</w:t>
      </w:r>
      <w:r>
        <w:rPr>
          <w:rFonts w:ascii="Times New Roman" w:hAnsi="Times New Roman" w:cs="Times New Roman"/>
          <w:sz w:val="22"/>
          <w:szCs w:val="22"/>
        </w:rPr>
        <w:t>.</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30</w:t>
      </w:r>
      <w:r>
        <w:rPr>
          <w:rFonts w:ascii="Times New Roman" w:hAnsi="Times New Roman" w:cs="Times New Roman"/>
          <w:b/>
          <w:bCs/>
          <w:sz w:val="22"/>
          <w:szCs w:val="22"/>
        </w:rPr>
        <w:tab/>
      </w:r>
      <w:r>
        <w:rPr>
          <w:rFonts w:ascii="Times New Roman" w:hAnsi="Times New Roman" w:cs="Times New Roman"/>
          <w:sz w:val="22"/>
          <w:szCs w:val="22"/>
        </w:rPr>
        <w:t>Any Member</w:t>
      </w:r>
      <w:r>
        <w:rPr>
          <w:rFonts w:ascii="Times New Roman" w:hAnsi="Times New Roman" w:eastAsia="Times New Roman" w:cs="Times New Roman"/>
          <w:bCs/>
          <w:sz w:val="22"/>
          <w:szCs w:val="22"/>
        </w:rPr>
        <w:t>, OSP</w:t>
      </w:r>
      <w:r>
        <w:rPr>
          <w:rFonts w:ascii="Times New Roman" w:hAnsi="Times New Roman" w:cs="Times New Roman"/>
          <w:bCs/>
          <w:sz w:val="22"/>
          <w:szCs w:val="22"/>
        </w:rPr>
        <w:t>, Overseas Intermediary</w:t>
      </w:r>
      <w:r>
        <w:rPr>
          <w:rFonts w:ascii="Times New Roman" w:hAnsi="Times New Roman" w:cs="Times New Roman"/>
          <w:sz w:val="22"/>
          <w:szCs w:val="22"/>
        </w:rPr>
        <w:t xml:space="preserve"> or Client whose positions reach the reportable level shall take the initiative to submit a report to the Exchange by 15:00 of the following trading day</w:t>
      </w:r>
      <w:r>
        <w:rPr>
          <w:rFonts w:ascii="Times New Roman" w:hAnsi="Times New Roman" w:cs="Times New Roman"/>
          <w:bCs/>
          <w:sz w:val="22"/>
          <w:szCs w:val="22"/>
        </w:rPr>
        <w:t xml:space="preserve">, and </w:t>
      </w:r>
      <w:r>
        <w:rPr>
          <w:rFonts w:ascii="Times New Roman" w:hAnsi="Times New Roman" w:eastAsia="Times New Roman" w:cs="Times New Roman"/>
          <w:bCs/>
          <w:sz w:val="22"/>
          <w:szCs w:val="22"/>
        </w:rPr>
        <w:t xml:space="preserve">shall </w:t>
      </w:r>
      <w:r>
        <w:rPr>
          <w:rFonts w:ascii="Times New Roman" w:hAnsi="Times New Roman" w:cs="Times New Roman"/>
          <w:bCs/>
          <w:sz w:val="22"/>
          <w:szCs w:val="22"/>
        </w:rPr>
        <w:t xml:space="preserve">ensure the </w:t>
      </w:r>
      <w:r>
        <w:rPr>
          <w:rFonts w:ascii="Times New Roman" w:hAnsi="Times New Roman" w:eastAsia="Times New Roman" w:cs="Times New Roman"/>
          <w:bCs/>
          <w:sz w:val="22"/>
          <w:szCs w:val="22"/>
        </w:rPr>
        <w:t>information in the large trader position reports and other related materials are truthful, accurate, and complete</w:t>
      </w:r>
      <w:r>
        <w:rPr>
          <w:rFonts w:ascii="Times New Roman" w:hAnsi="Times New Roman" w:cs="Times New Roman"/>
          <w:sz w:val="22"/>
          <w:szCs w:val="22"/>
        </w:rPr>
        <w:t xml:space="preserve">. The Exchange will notify </w:t>
      </w:r>
      <w:r>
        <w:rPr>
          <w:rFonts w:ascii="Times New Roman" w:hAnsi="Times New Roman" w:cs="Times New Roman"/>
          <w:bCs/>
          <w:sz w:val="22"/>
          <w:szCs w:val="22"/>
        </w:rPr>
        <w:t>relevant individuals</w:t>
      </w:r>
      <w:r>
        <w:rPr>
          <w:rFonts w:ascii="Times New Roman" w:hAnsi="Times New Roman" w:cs="Times New Roman"/>
          <w:sz w:val="22"/>
          <w:szCs w:val="22"/>
        </w:rPr>
        <w:t xml:space="preserve"> if submission of a new or supplementary report is deemed as necessary.</w:t>
      </w:r>
    </w:p>
    <w:p>
      <w:pPr>
        <w:tabs>
          <w:tab w:val="left" w:pos="1276"/>
        </w:tabs>
        <w:adjustRightInd w:val="0"/>
        <w:snapToGrid w:val="0"/>
        <w:spacing w:after="312" w:afterLines="100" w:line="259" w:lineRule="auto"/>
        <w:jc w:val="left"/>
        <w:rPr>
          <w:rFonts w:ascii="Times New Roman" w:hAnsi="Times New Roman" w:eastAsia="方正仿宋简体" w:cs="Times New Roman"/>
          <w:b/>
          <w:kern w:val="0"/>
          <w:sz w:val="22"/>
          <w:szCs w:val="22"/>
        </w:rPr>
      </w:pPr>
      <w:r>
        <w:rPr>
          <w:rFonts w:ascii="Times New Roman" w:hAnsi="Times New Roman" w:eastAsia="方正仿宋简体" w:cs="Times New Roman"/>
          <w:b/>
          <w:kern w:val="0"/>
          <w:sz w:val="22"/>
          <w:szCs w:val="22"/>
        </w:rPr>
        <w:t>Article 31</w:t>
      </w:r>
      <w:r>
        <w:rPr>
          <w:rFonts w:ascii="Times New Roman" w:hAnsi="Times New Roman" w:eastAsia="方正仿宋简体" w:cs="Times New Roman"/>
          <w:b/>
          <w:kern w:val="0"/>
          <w:sz w:val="22"/>
          <w:szCs w:val="22"/>
        </w:rPr>
        <w:tab/>
      </w:r>
      <w:r>
        <w:rPr>
          <w:rFonts w:ascii="Times New Roman" w:hAnsi="Times New Roman" w:eastAsia="方正仿宋简体" w:cs="Times New Roman"/>
          <w:kern w:val="0"/>
          <w:sz w:val="22"/>
          <w:szCs w:val="22"/>
        </w:rPr>
        <w:t>A Member or an OSP shall submit its large trader position reports to the Exchange directly. An Overseas Intermediary shall submit such reports through the FF Member or OSBP that handle trading and clearing on its behalf.</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eastAsia="Times New Roman" w:cs="Times New Roman"/>
          <w:b/>
          <w:sz w:val="22"/>
          <w:szCs w:val="22"/>
        </w:rPr>
        <w:t>Article 3</w:t>
      </w:r>
      <w:r>
        <w:rPr>
          <w:rFonts w:ascii="Times New Roman" w:hAnsi="Times New Roman" w:cs="Times New Roman"/>
          <w:b/>
          <w:sz w:val="22"/>
          <w:szCs w:val="22"/>
        </w:rPr>
        <w:t>2</w:t>
      </w:r>
      <w:r>
        <w:rPr>
          <w:rFonts w:ascii="Times New Roman" w:hAnsi="Times New Roman" w:eastAsia="Times New Roman" w:cs="Times New Roman"/>
          <w:b/>
          <w:sz w:val="22"/>
          <w:szCs w:val="22"/>
        </w:rPr>
        <w:tab/>
      </w:r>
      <w:r>
        <w:rPr>
          <w:rFonts w:ascii="Times New Roman" w:hAnsi="Times New Roman" w:eastAsia="Times New Roman" w:cs="Times New Roman"/>
          <w:sz w:val="22"/>
          <w:szCs w:val="22"/>
        </w:rPr>
        <w:t xml:space="preserve">A Client shall submit </w:t>
      </w:r>
      <w:r>
        <w:rPr>
          <w:rFonts w:ascii="Times New Roman" w:hAnsi="Times New Roman" w:cs="Times New Roman"/>
          <w:sz w:val="22"/>
          <w:szCs w:val="22"/>
        </w:rPr>
        <w:t>its</w:t>
      </w:r>
      <w:r>
        <w:rPr>
          <w:rFonts w:ascii="Times New Roman" w:hAnsi="Times New Roman" w:eastAsia="Times New Roman" w:cs="Times New Roman"/>
          <w:sz w:val="22"/>
          <w:szCs w:val="22"/>
        </w:rPr>
        <w:t xml:space="preserve"> large trader position reports through </w:t>
      </w:r>
      <w:r>
        <w:rPr>
          <w:rFonts w:ascii="Times New Roman" w:hAnsi="Times New Roman" w:cs="Times New Roman"/>
          <w:sz w:val="22"/>
          <w:szCs w:val="22"/>
        </w:rPr>
        <w:t>its</w:t>
      </w:r>
      <w:r>
        <w:rPr>
          <w:rFonts w:ascii="Times New Roman" w:hAnsi="Times New Roman" w:eastAsia="Times New Roman" w:cs="Times New Roman"/>
          <w:sz w:val="22"/>
          <w:szCs w:val="22"/>
        </w:rPr>
        <w:t xml:space="preserve"> </w:t>
      </w:r>
      <w:r>
        <w:rPr>
          <w:rFonts w:ascii="Times New Roman" w:hAnsi="Times New Roman" w:cs="Times New Roman"/>
          <w:sz w:val="22"/>
          <w:szCs w:val="22"/>
        </w:rPr>
        <w:t xml:space="preserve">carrying </w:t>
      </w:r>
      <w:r>
        <w:rPr>
          <w:rFonts w:ascii="Times New Roman" w:hAnsi="Times New Roman" w:eastAsia="Times New Roman" w:cs="Times New Roman"/>
          <w:sz w:val="22"/>
          <w:szCs w:val="22"/>
        </w:rPr>
        <w:t>FF Member or OSBP. A Client that engages in futures trading through an Overseas Intermediary shall request the Overseas Intermediary to submit such reports through the relevant FF Member or OSBP. If the aggregate positions held by a Client under multiple trading codes opened with different FF Members, OSBPs, and Overseas Intermediaries reaches the reporting threshold, the Client shall voluntarily submit a large trader position report through the relevant FF Member, OSBP, or Overseas Intermediary. If the said Client fails to file a report with the Exchange, its carrying FF Member, OSBP, or Overseas Intermediary shall do so on its behalf. The Exchange may also designate and notify the relevant FF Member, OSBP, or Overseas Intermediary to submit the report</w:t>
      </w:r>
      <w:r>
        <w:rPr>
          <w:rFonts w:ascii="Times New Roman" w:hAnsi="Times New Roman" w:eastAsia="Times New Roman" w:cs="Times New Roman"/>
          <w:bCs/>
          <w:sz w:val="22"/>
          <w:szCs w:val="22"/>
        </w:rPr>
        <w:t>.</w:t>
      </w:r>
    </w:p>
    <w:p>
      <w:pPr>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33</w:t>
      </w:r>
      <w:r>
        <w:rPr>
          <w:rFonts w:ascii="Times New Roman" w:hAnsi="Times New Roman" w:cs="Times New Roman"/>
          <w:b/>
          <w:bCs/>
          <w:sz w:val="22"/>
          <w:szCs w:val="22"/>
        </w:rPr>
        <w:tab/>
      </w:r>
      <w:r>
        <w:rPr>
          <w:rFonts w:ascii="Times New Roman" w:hAnsi="Times New Roman" w:cs="Times New Roman"/>
          <w:sz w:val="22"/>
          <w:szCs w:val="22"/>
        </w:rPr>
        <w:t>The FF Member</w:t>
      </w:r>
      <w:r>
        <w:rPr>
          <w:rFonts w:ascii="Times New Roman" w:hAnsi="Times New Roman" w:cs="Times New Roman"/>
          <w:bCs/>
          <w:sz w:val="22"/>
          <w:szCs w:val="22"/>
        </w:rPr>
        <w:t>, OSBP or Overseas Intermediary</w:t>
      </w:r>
      <w:r>
        <w:rPr>
          <w:rFonts w:ascii="Times New Roman" w:hAnsi="Times New Roman" w:cs="Times New Roman"/>
          <w:sz w:val="22"/>
          <w:szCs w:val="22"/>
        </w:rPr>
        <w:t xml:space="preserve">, whose positions meet the position reportable level, shall provide to the Exchange the following documents: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rPr>
        <w:t>a completed</w:t>
      </w:r>
      <w:r>
        <w:rPr>
          <w:rFonts w:ascii="Times New Roman" w:hAnsi="Times New Roman" w:cs="Times New Roman"/>
          <w:bCs/>
          <w:sz w:val="22"/>
          <w:szCs w:val="22"/>
        </w:rPr>
        <w:t xml:space="preserve"> large trader position reporting form</w:t>
      </w:r>
      <w:r>
        <w:rPr>
          <w:rFonts w:ascii="Times New Roman" w:hAnsi="Times New Roman" w:cs="Times New Roman"/>
          <w:sz w:val="22"/>
          <w:szCs w:val="22"/>
        </w:rPr>
        <w:t>;</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eastAsia="方正仿宋简体" w:cs="Times New Roman"/>
          <w:bCs/>
          <w:sz w:val="22"/>
          <w:szCs w:val="22"/>
        </w:rPr>
        <w:t xml:space="preserve">a description of the source of funds;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names, trading codes, respective open positions, account opening documents and daily settlement statements of its top five (5) Clients ranking in terms of size of open positions; and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eastAsia="方正仿宋简体" w:cs="Times New Roman"/>
          <w:bCs/>
          <w:sz w:val="22"/>
          <w:szCs w:val="22"/>
        </w:rPr>
        <w:t>(4)</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an</w:t>
      </w:r>
      <w:r>
        <w:rPr>
          <w:rFonts w:ascii="Times New Roman" w:hAnsi="Times New Roman" w:cs="Times New Roman"/>
          <w:sz w:val="22"/>
          <w:szCs w:val="22"/>
        </w:rPr>
        <w:t>y other documents as required by the Exchange.</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34</w:t>
      </w:r>
      <w:r>
        <w:rPr>
          <w:rFonts w:ascii="Times New Roman" w:hAnsi="Times New Roman" w:cs="Times New Roman"/>
          <w:sz w:val="22"/>
          <w:szCs w:val="22"/>
        </w:rPr>
        <w:tab/>
      </w:r>
      <w:r>
        <w:rPr>
          <w:rFonts w:ascii="Times New Roman" w:hAnsi="Times New Roman" w:cs="Times New Roman"/>
          <w:sz w:val="22"/>
          <w:szCs w:val="22"/>
        </w:rPr>
        <w:t xml:space="preserve">The Non-FF Member </w:t>
      </w:r>
      <w:r>
        <w:rPr>
          <w:rFonts w:ascii="Times New Roman" w:hAnsi="Times New Roman" w:cs="Times New Roman"/>
          <w:bCs/>
          <w:sz w:val="22"/>
          <w:szCs w:val="22"/>
        </w:rPr>
        <w:t>or OSNBP</w:t>
      </w:r>
      <w:r>
        <w:rPr>
          <w:rFonts w:ascii="Times New Roman" w:hAnsi="Times New Roman" w:cs="Times New Roman"/>
          <w:sz w:val="22"/>
          <w:szCs w:val="22"/>
        </w:rPr>
        <w:t xml:space="preserve">, whose positions reach the reportable level, shall provide to the Exchange the following documents: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cs="Times New Roman"/>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a completed </w:t>
      </w:r>
      <w:r>
        <w:rPr>
          <w:rFonts w:ascii="Times New Roman" w:hAnsi="Times New Roman" w:cs="Times New Roman"/>
          <w:bCs/>
          <w:sz w:val="22"/>
          <w:szCs w:val="22"/>
        </w:rPr>
        <w:t>large trader position reporting form</w:t>
      </w:r>
      <w:r>
        <w:rPr>
          <w:rFonts w:ascii="Times New Roman" w:hAnsi="Times New Roman" w:eastAsia="方正仿宋简体" w:cs="Times New Roman"/>
          <w:bCs/>
          <w:sz w:val="22"/>
          <w:szCs w:val="22"/>
        </w:rPr>
        <w:t>;</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a description of the source of funds; and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any oth</w:t>
      </w:r>
      <w:r>
        <w:rPr>
          <w:rFonts w:ascii="Times New Roman" w:hAnsi="Times New Roman" w:cs="Times New Roman"/>
          <w:sz w:val="22"/>
          <w:szCs w:val="22"/>
        </w:rPr>
        <w:t>er documents as required by the Exchange.</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35</w:t>
      </w:r>
      <w:r>
        <w:rPr>
          <w:rFonts w:ascii="Times New Roman" w:hAnsi="Times New Roman" w:cs="Times New Roman"/>
          <w:sz w:val="22"/>
          <w:szCs w:val="22"/>
        </w:rPr>
        <w:tab/>
      </w:r>
      <w:r>
        <w:rPr>
          <w:rFonts w:ascii="Times New Roman" w:hAnsi="Times New Roman" w:cs="Times New Roman"/>
          <w:sz w:val="22"/>
          <w:szCs w:val="22"/>
        </w:rPr>
        <w:t xml:space="preserve">Any Client, whose positions reach the reportable level shall provide to the Exchange the following documents: </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eastAsia="方正仿宋简体" w:cs="Times New Roman"/>
          <w:bCs/>
          <w:sz w:val="22"/>
          <w:szCs w:val="22"/>
        </w:rPr>
        <w:t xml:space="preserve">a completed </w:t>
      </w:r>
      <w:r>
        <w:rPr>
          <w:rFonts w:ascii="Times New Roman" w:hAnsi="Times New Roman" w:cs="Times New Roman"/>
          <w:bCs/>
          <w:sz w:val="22"/>
          <w:szCs w:val="22"/>
        </w:rPr>
        <w:t>large trader position reporting form</w:t>
      </w:r>
      <w:r>
        <w:rPr>
          <w:rFonts w:ascii="Times New Roman" w:hAnsi="Times New Roman" w:eastAsia="方正仿宋简体" w:cs="Times New Roman"/>
          <w:bCs/>
          <w:sz w:val="22"/>
          <w:szCs w:val="22"/>
        </w:rPr>
        <w:t>;</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an explanation of the source of its funds;</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account opening documents and the settlement statement of the current day; and</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(4)</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any other documentation required by the Exchange.</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36</w:t>
      </w:r>
      <w:r>
        <w:rPr>
          <w:rFonts w:ascii="Times New Roman" w:hAnsi="Times New Roman" w:cs="Times New Roman"/>
          <w:sz w:val="22"/>
          <w:szCs w:val="22"/>
        </w:rPr>
        <w:tab/>
      </w:r>
      <w:r>
        <w:rPr>
          <w:rFonts w:ascii="Times New Roman" w:hAnsi="Times New Roman" w:cs="Times New Roman"/>
          <w:sz w:val="22"/>
          <w:szCs w:val="22"/>
        </w:rPr>
        <w:t>Each FF Member</w:t>
      </w:r>
      <w:r>
        <w:rPr>
          <w:rFonts w:ascii="Times New Roman" w:hAnsi="Times New Roman" w:cs="Times New Roman"/>
          <w:bCs/>
          <w:sz w:val="22"/>
          <w:szCs w:val="22"/>
        </w:rPr>
        <w:t>, OSBP, or Overseas Intermediary</w:t>
      </w:r>
      <w:r>
        <w:rPr>
          <w:rFonts w:ascii="Times New Roman" w:hAnsi="Times New Roman" w:cs="Times New Roman"/>
          <w:sz w:val="22"/>
          <w:szCs w:val="22"/>
        </w:rPr>
        <w:t xml:space="preserve"> shall review the documents submitted by its Client whose positions reach the reportable level </w:t>
      </w:r>
      <w:r>
        <w:rPr>
          <w:rFonts w:ascii="Times New Roman" w:hAnsi="Times New Roman" w:cs="Times New Roman"/>
          <w:bCs/>
          <w:sz w:val="22"/>
          <w:szCs w:val="22"/>
        </w:rPr>
        <w:t>and ensure they are truthful and accurate</w:t>
      </w:r>
      <w:r>
        <w:rPr>
          <w:rFonts w:ascii="Times New Roman" w:hAnsi="Times New Roman" w:cs="Times New Roman"/>
          <w:sz w:val="22"/>
          <w:szCs w:val="22"/>
        </w:rPr>
        <w:t xml:space="preserve"> before forwarding them to the Exchange. The FF Member</w:t>
      </w:r>
      <w:r>
        <w:rPr>
          <w:rFonts w:ascii="Times New Roman" w:hAnsi="Times New Roman" w:cs="Times New Roman"/>
          <w:bCs/>
          <w:sz w:val="22"/>
          <w:szCs w:val="22"/>
        </w:rPr>
        <w:t>, OSBP or Overseas Intermediary</w:t>
      </w:r>
      <w:r>
        <w:rPr>
          <w:rFonts w:ascii="Times New Roman" w:hAnsi="Times New Roman" w:cs="Times New Roman"/>
          <w:sz w:val="22"/>
          <w:szCs w:val="22"/>
        </w:rPr>
        <w:t xml:space="preserve"> shall properly keep original copies signed by the Client or the Client’s telephone recordings and other supporting documents in relation to the Large Trader </w:t>
      </w:r>
      <w:r>
        <w:rPr>
          <w:rFonts w:ascii="Times New Roman" w:hAnsi="Times New Roman" w:cs="Times New Roman"/>
          <w:bCs/>
          <w:sz w:val="22"/>
          <w:szCs w:val="22"/>
        </w:rPr>
        <w:t>Position</w:t>
      </w:r>
      <w:r>
        <w:rPr>
          <w:rFonts w:ascii="Times New Roman" w:hAnsi="Times New Roman" w:cs="Times New Roman"/>
          <w:sz w:val="22"/>
          <w:szCs w:val="22"/>
        </w:rPr>
        <w:t xml:space="preserve"> Reporting.</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37</w:t>
      </w:r>
      <w:r>
        <w:rPr>
          <w:rFonts w:ascii="Times New Roman" w:hAnsi="Times New Roman" w:cs="Times New Roman"/>
          <w:sz w:val="22"/>
          <w:szCs w:val="22"/>
        </w:rPr>
        <w:tab/>
      </w:r>
      <w:r>
        <w:rPr>
          <w:rFonts w:ascii="Times New Roman" w:hAnsi="Times New Roman" w:cs="Times New Roman"/>
          <w:sz w:val="22"/>
          <w:szCs w:val="22"/>
        </w:rPr>
        <w:t xml:space="preserve">The Exchange </w:t>
      </w:r>
      <w:r>
        <w:rPr>
          <w:rFonts w:ascii="Times New Roman" w:hAnsi="Times New Roman" w:cs="Times New Roman"/>
          <w:bCs/>
          <w:sz w:val="22"/>
          <w:szCs w:val="22"/>
        </w:rPr>
        <w:t xml:space="preserve">may, </w:t>
      </w:r>
      <w:r>
        <w:rPr>
          <w:rFonts w:ascii="Times New Roman" w:hAnsi="Times New Roman" w:eastAsia="Times New Roman" w:cs="Times New Roman"/>
          <w:bCs/>
          <w:sz w:val="22"/>
          <w:szCs w:val="22"/>
        </w:rPr>
        <w:t xml:space="preserve">in </w:t>
      </w:r>
      <w:r>
        <w:rPr>
          <w:rFonts w:ascii="Times New Roman" w:hAnsi="Times New Roman" w:cs="Times New Roman"/>
          <w:bCs/>
          <w:sz w:val="22"/>
          <w:szCs w:val="22"/>
        </w:rPr>
        <w:t>view of market risk</w:t>
      </w:r>
      <w:r>
        <w:rPr>
          <w:rFonts w:ascii="Times New Roman" w:hAnsi="Times New Roman" w:eastAsia="仿宋" w:cs="Times New Roman"/>
          <w:bCs/>
          <w:sz w:val="22"/>
          <w:szCs w:val="22"/>
        </w:rPr>
        <w:t xml:space="preserve"> conditions</w:t>
      </w:r>
      <w:r>
        <w:rPr>
          <w:rFonts w:ascii="Times New Roman" w:hAnsi="Times New Roman" w:eastAsia="Times New Roman" w:cs="Times New Roman"/>
          <w:bCs/>
          <w:sz w:val="22"/>
          <w:szCs w:val="22"/>
        </w:rPr>
        <w:t>, require specific Members, OSPs, Overseas Intermediaries, or Clients to submit large trader position reports or other explanatory materials,</w:t>
      </w:r>
      <w:r>
        <w:rPr>
          <w:rFonts w:ascii="Times New Roman" w:hAnsi="Times New Roman" w:cs="Times New Roman"/>
          <w:bCs/>
          <w:sz w:val="22"/>
          <w:szCs w:val="22"/>
        </w:rPr>
        <w:t xml:space="preserve"> and</w:t>
      </w:r>
      <w:r>
        <w:rPr>
          <w:rFonts w:ascii="Times New Roman" w:hAnsi="Times New Roman" w:cs="Times New Roman"/>
          <w:sz w:val="22"/>
          <w:szCs w:val="22"/>
        </w:rPr>
        <w:t xml:space="preserve"> may</w:t>
      </w:r>
      <w:r>
        <w:rPr>
          <w:rFonts w:hint="eastAsia" w:ascii="Times New Roman" w:hAnsi="Times New Roman" w:cs="Times New Roman"/>
          <w:sz w:val="22"/>
          <w:szCs w:val="22"/>
        </w:rPr>
        <w:t xml:space="preserve"> </w:t>
      </w:r>
      <w:r>
        <w:rPr>
          <w:rFonts w:ascii="Times New Roman" w:hAnsi="Times New Roman" w:cs="Times New Roman"/>
          <w:sz w:val="22"/>
          <w:szCs w:val="22"/>
        </w:rPr>
        <w:t xml:space="preserve">verify </w:t>
      </w:r>
      <w:r>
        <w:rPr>
          <w:rFonts w:ascii="Times New Roman" w:hAnsi="Times New Roman" w:cs="Times New Roman"/>
          <w:bCs/>
          <w:sz w:val="22"/>
          <w:szCs w:val="22"/>
        </w:rPr>
        <w:t>these</w:t>
      </w:r>
      <w:r>
        <w:rPr>
          <w:rFonts w:ascii="Times New Roman" w:hAnsi="Times New Roman" w:cs="Times New Roman"/>
          <w:sz w:val="22"/>
          <w:szCs w:val="22"/>
        </w:rPr>
        <w:t xml:space="preserve"> documents from time to time. </w:t>
      </w:r>
    </w:p>
    <w:p>
      <w:pPr>
        <w:pStyle w:val="3"/>
        <w:rPr>
          <w:sz w:val="22"/>
          <w:szCs w:val="22"/>
        </w:rPr>
      </w:pPr>
      <w:r>
        <w:rPr>
          <w:sz w:val="22"/>
          <w:szCs w:val="22"/>
        </w:rPr>
        <w:t>CHAPTER 7</w:t>
      </w:r>
      <w:r>
        <w:rPr>
          <w:sz w:val="22"/>
          <w:szCs w:val="22"/>
        </w:rPr>
        <w:tab/>
      </w:r>
      <w:r>
        <w:rPr>
          <w:sz w:val="22"/>
          <w:szCs w:val="22"/>
        </w:rPr>
        <w:t>FORCED POSITION LIQUIDATION</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38</w:t>
      </w:r>
      <w:r>
        <w:rPr>
          <w:rFonts w:ascii="Times New Roman" w:hAnsi="Times New Roman" w:cs="Times New Roman"/>
          <w:sz w:val="22"/>
          <w:szCs w:val="22"/>
        </w:rPr>
        <w:tab/>
      </w:r>
      <w:r>
        <w:rPr>
          <w:rFonts w:ascii="Times New Roman" w:hAnsi="Times New Roman" w:cs="Times New Roman"/>
          <w:sz w:val="22"/>
          <w:szCs w:val="22"/>
        </w:rPr>
        <w:t>The Exchange applies Forced Position Liquidation to manage market risks. The term “Forced Position Liquidation” means the mandatory action the Exchange takes to close out the positions of a Member</w:t>
      </w:r>
      <w:r>
        <w:rPr>
          <w:rFonts w:ascii="Times New Roman" w:hAnsi="Times New Roman" w:cs="Times New Roman"/>
          <w:bCs/>
          <w:sz w:val="22"/>
          <w:szCs w:val="22"/>
        </w:rPr>
        <w:t>, OSP,</w:t>
      </w:r>
      <w:r>
        <w:rPr>
          <w:rFonts w:ascii="Times New Roman" w:hAnsi="Times New Roman" w:eastAsia="Times New Roman" w:cs="Times New Roman"/>
          <w:bCs/>
          <w:sz w:val="22"/>
          <w:szCs w:val="22"/>
        </w:rPr>
        <w:t xml:space="preserve"> Overseas Intermediar</w:t>
      </w:r>
      <w:r>
        <w:rPr>
          <w:rFonts w:ascii="Times New Roman" w:hAnsi="Times New Roman" w:cs="Times New Roman"/>
          <w:bCs/>
          <w:sz w:val="22"/>
          <w:szCs w:val="22"/>
        </w:rPr>
        <w:t>y,</w:t>
      </w:r>
      <w:r>
        <w:rPr>
          <w:rFonts w:ascii="Times New Roman" w:hAnsi="Times New Roman" w:cs="Times New Roman"/>
          <w:sz w:val="22"/>
          <w:szCs w:val="22"/>
        </w:rPr>
        <w:t xml:space="preserve"> or Client who violates any applicable rules of the Exchange.</w:t>
      </w:r>
    </w:p>
    <w:p>
      <w:pPr>
        <w:keepNext/>
        <w:widowControl/>
        <w:tabs>
          <w:tab w:val="left" w:pos="1276"/>
        </w:tabs>
        <w:adjustRightInd w:val="0"/>
        <w:snapToGrid w:val="0"/>
        <w:spacing w:after="312" w:afterLines="100" w:line="259" w:lineRule="auto"/>
        <w:jc w:val="left"/>
        <w:rPr>
          <w:rFonts w:ascii="Times New Roman" w:hAnsi="Times New Roman" w:cs="Times New Roman"/>
          <w:sz w:val="22"/>
          <w:szCs w:val="22"/>
        </w:rPr>
      </w:pPr>
      <w:bookmarkStart w:id="1" w:name="OLE_LINK4"/>
      <w:r>
        <w:rPr>
          <w:rFonts w:ascii="Times New Roman" w:hAnsi="Times New Roman" w:cs="Times New Roman"/>
          <w:b/>
          <w:bCs/>
          <w:sz w:val="22"/>
          <w:szCs w:val="22"/>
        </w:rPr>
        <w:t>Article 39</w:t>
      </w:r>
      <w:r>
        <w:rPr>
          <w:rFonts w:ascii="Times New Roman" w:hAnsi="Times New Roman" w:cs="Times New Roman"/>
          <w:sz w:val="22"/>
          <w:szCs w:val="22"/>
        </w:rPr>
        <w:tab/>
      </w:r>
      <w:r>
        <w:rPr>
          <w:rFonts w:ascii="Times New Roman" w:hAnsi="Times New Roman" w:cs="Times New Roman"/>
          <w:sz w:val="22"/>
          <w:szCs w:val="22"/>
        </w:rPr>
        <w:t>The Exchange shall impose Forced Position Liquidation, if:</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cs="Times New Roman"/>
          <w:sz w:val="22"/>
          <w:szCs w:val="22"/>
        </w:rPr>
        <w:t>(1)</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 xml:space="preserve">the clearing deposit balance of </w:t>
      </w:r>
      <w:r>
        <w:rPr>
          <w:rFonts w:ascii="Times New Roman" w:hAnsi="Times New Roman" w:eastAsia="方正仿宋简体" w:cs="Times New Roman"/>
          <w:sz w:val="22"/>
          <w:szCs w:val="22"/>
        </w:rPr>
        <w:t>a</w:t>
      </w:r>
      <w:r>
        <w:rPr>
          <w:rFonts w:ascii="Times New Roman" w:hAnsi="Times New Roman" w:eastAsia="方正仿宋简体" w:cs="Times New Roman"/>
          <w:bCs/>
          <w:sz w:val="22"/>
          <w:szCs w:val="22"/>
        </w:rPr>
        <w:t xml:space="preserve"> Member</w:t>
      </w:r>
      <w:r>
        <w:rPr>
          <w:rFonts w:ascii="Times New Roman" w:hAnsi="Times New Roman" w:cs="Times New Roman"/>
          <w:sz w:val="22"/>
          <w:szCs w:val="22"/>
        </w:rPr>
        <w:t xml:space="preserve"> </w:t>
      </w:r>
      <w:r>
        <w:rPr>
          <w:rFonts w:ascii="Times New Roman" w:hAnsi="Times New Roman" w:eastAsia="方正仿宋简体" w:cs="Times New Roman"/>
          <w:sz w:val="22"/>
          <w:szCs w:val="22"/>
        </w:rPr>
        <w:t>recorded on any internal ledger at the Exchange, whether for its own account or for one it provides clearing services to,</w:t>
      </w:r>
      <w:r>
        <w:rPr>
          <w:rFonts w:ascii="Times New Roman" w:hAnsi="Times New Roman" w:eastAsia="方正仿宋简体" w:cs="Times New Roman"/>
          <w:bCs/>
          <w:sz w:val="22"/>
          <w:szCs w:val="22"/>
        </w:rPr>
        <w:t xml:space="preserve"> falls below zero (0) and it fails to meet the Margin Requirement within the specified time limit;</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(2)</w:t>
      </w:r>
      <w:r>
        <w:rPr>
          <w:rFonts w:ascii="Times New Roman" w:hAnsi="Times New Roman" w:eastAsia="方正仿宋简体" w:cs="Times New Roman"/>
          <w:bCs/>
          <w:sz w:val="22"/>
          <w:szCs w:val="22"/>
        </w:rPr>
        <w:tab/>
      </w:r>
      <w:r>
        <w:rPr>
          <w:rFonts w:ascii="Times New Roman" w:hAnsi="Times New Roman" w:eastAsia="方正仿宋简体" w:cs="Times New Roman"/>
          <w:sz w:val="22"/>
          <w:szCs w:val="22"/>
        </w:rPr>
        <w:t>the</w:t>
      </w:r>
      <w:r>
        <w:rPr>
          <w:rFonts w:ascii="Times New Roman" w:hAnsi="Times New Roman" w:eastAsia="方正仿宋简体" w:cs="Times New Roman"/>
          <w:bCs/>
          <w:sz w:val="22"/>
          <w:szCs w:val="22"/>
        </w:rPr>
        <w:t xml:space="preserve"> open positions </w:t>
      </w:r>
      <w:r>
        <w:rPr>
          <w:rFonts w:ascii="Times New Roman" w:hAnsi="Times New Roman" w:eastAsia="Times New Roman" w:cs="Times New Roman"/>
          <w:bCs/>
          <w:sz w:val="22"/>
          <w:szCs w:val="22"/>
        </w:rPr>
        <w:t>of a Non-FF Member, OSNBP, or Client</w:t>
      </w:r>
      <w:r>
        <w:rPr>
          <w:rFonts w:ascii="Times New Roman" w:hAnsi="Times New Roman" w:eastAsia="方正仿宋简体" w:cs="Times New Roman"/>
          <w:bCs/>
          <w:sz w:val="22"/>
          <w:szCs w:val="22"/>
        </w:rPr>
        <w:t xml:space="preserve"> exceed the size of the applicable Position Limit;</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(3)</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such Member or Client fails to bring its positions in a futures contract to multiples as required within the specified time limit;</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(4)</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such Member or Client violates any Exchange’s rules that warrants a Forced Position Liquidation;</w:t>
      </w:r>
    </w:p>
    <w:p>
      <w:pPr>
        <w:widowControl/>
        <w:tabs>
          <w:tab w:val="left" w:pos="709"/>
        </w:tabs>
        <w:adjustRightInd w:val="0"/>
        <w:snapToGrid w:val="0"/>
        <w:spacing w:after="312" w:afterLines="100" w:line="259" w:lineRule="auto"/>
        <w:jc w:val="left"/>
        <w:rPr>
          <w:rFonts w:ascii="Times New Roman" w:hAnsi="Times New Roman" w:eastAsia="方正仿宋简体" w:cs="Times New Roman"/>
          <w:bCs/>
          <w:sz w:val="22"/>
          <w:szCs w:val="22"/>
        </w:rPr>
      </w:pPr>
      <w:r>
        <w:rPr>
          <w:rFonts w:ascii="Times New Roman" w:hAnsi="Times New Roman" w:eastAsia="方正仿宋简体" w:cs="Times New Roman"/>
          <w:bCs/>
          <w:sz w:val="22"/>
          <w:szCs w:val="22"/>
        </w:rPr>
        <w:t>(5)</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any emergency occurs that warrants a Forced Position Liquidation; or</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eastAsia="方正仿宋简体" w:cs="Times New Roman"/>
          <w:bCs/>
          <w:sz w:val="22"/>
          <w:szCs w:val="22"/>
        </w:rPr>
        <w:t>(6)</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any ot</w:t>
      </w:r>
      <w:r>
        <w:rPr>
          <w:rFonts w:ascii="Times New Roman" w:hAnsi="Times New Roman" w:cs="Times New Roman"/>
          <w:sz w:val="22"/>
          <w:szCs w:val="22"/>
        </w:rPr>
        <w:t>her conditions exist that makes the Forced Position Liquidation necessary.</w:t>
      </w:r>
      <w:bookmarkEnd w:id="1"/>
    </w:p>
    <w:p>
      <w:pPr>
        <w:tabs>
          <w:tab w:val="left" w:pos="1276"/>
        </w:tabs>
        <w:adjustRightInd w:val="0"/>
        <w:snapToGrid w:val="0"/>
        <w:spacing w:after="312" w:afterLines="100" w:line="259" w:lineRule="auto"/>
        <w:jc w:val="left"/>
        <w:rPr>
          <w:rFonts w:ascii="Times New Roman" w:hAnsi="Times New Roman" w:cs="Times New Roman"/>
          <w:bCs/>
          <w:sz w:val="22"/>
          <w:szCs w:val="22"/>
        </w:rPr>
      </w:pPr>
      <w:r>
        <w:rPr>
          <w:rFonts w:ascii="Times New Roman" w:hAnsi="Times New Roman" w:cs="Times New Roman"/>
          <w:b/>
          <w:bCs/>
          <w:sz w:val="22"/>
          <w:szCs w:val="22"/>
        </w:rPr>
        <w:t>Article 40</w:t>
      </w:r>
      <w:r>
        <w:rPr>
          <w:rFonts w:ascii="Times New Roman" w:hAnsi="Times New Roman" w:cs="Times New Roman"/>
          <w:b/>
          <w:bCs/>
          <w:sz w:val="22"/>
          <w:szCs w:val="22"/>
        </w:rPr>
        <w:tab/>
      </w:r>
      <w:r>
        <w:rPr>
          <w:rFonts w:ascii="Times New Roman" w:hAnsi="Times New Roman" w:cs="Times New Roman"/>
          <w:bCs/>
          <w:sz w:val="22"/>
          <w:szCs w:val="22"/>
        </w:rPr>
        <w:t>Principles</w:t>
      </w:r>
    </w:p>
    <w:p>
      <w:pPr>
        <w:adjustRightInd w:val="0"/>
        <w:snapToGrid w:val="0"/>
        <w:spacing w:after="312" w:afterLines="100" w:line="259" w:lineRule="auto"/>
        <w:ind w:left="2" w:right="261"/>
        <w:jc w:val="left"/>
        <w:rPr>
          <w:rFonts w:ascii="Times New Roman" w:hAnsi="Times New Roman" w:cs="Times New Roman"/>
          <w:sz w:val="22"/>
          <w:szCs w:val="22"/>
        </w:rPr>
      </w:pPr>
      <w:r>
        <w:rPr>
          <w:rFonts w:ascii="Times New Roman" w:hAnsi="Times New Roman" w:cs="Times New Roman"/>
          <w:sz w:val="22"/>
          <w:szCs w:val="22"/>
        </w:rPr>
        <w:t xml:space="preserve">The Member </w:t>
      </w:r>
      <w:r>
        <w:rPr>
          <w:rFonts w:ascii="Times New Roman" w:hAnsi="Times New Roman" w:cs="Times New Roman"/>
          <w:bCs/>
          <w:sz w:val="22"/>
          <w:szCs w:val="22"/>
        </w:rPr>
        <w:t>or OSP</w:t>
      </w:r>
      <w:r>
        <w:rPr>
          <w:rFonts w:ascii="Times New Roman" w:hAnsi="Times New Roman" w:cs="Times New Roman"/>
          <w:sz w:val="22"/>
          <w:szCs w:val="22"/>
        </w:rPr>
        <w:t xml:space="preserve"> shall, in the first place, exercise Forced Position Liquidation as required by the Exchange by the end of the first trading session on the current trading day or within the time limit prescribed by the Exchange. If the Member </w:t>
      </w:r>
      <w:r>
        <w:rPr>
          <w:rFonts w:ascii="Times New Roman" w:hAnsi="Times New Roman" w:cs="Times New Roman"/>
          <w:bCs/>
          <w:sz w:val="22"/>
          <w:szCs w:val="22"/>
        </w:rPr>
        <w:t>or OSP</w:t>
      </w:r>
      <w:r>
        <w:rPr>
          <w:rFonts w:ascii="Times New Roman" w:hAnsi="Times New Roman" w:cs="Times New Roman"/>
          <w:sz w:val="22"/>
          <w:szCs w:val="22"/>
        </w:rPr>
        <w:t xml:space="preserve"> fails to fulfill the execution within the defined time limit, the Forced Position Liquidation shall be enforced by the Exchange. </w:t>
      </w:r>
      <w:r>
        <w:rPr>
          <w:rFonts w:ascii="Times New Roman" w:hAnsi="Times New Roman" w:cs="Times New Roman"/>
          <w:bCs/>
          <w:sz w:val="22"/>
          <w:szCs w:val="22"/>
        </w:rPr>
        <w:t>If Forced Position Liquidation is required because of a negative clearing deposit balance on an internal ledger of the Exchange, then before the Margin Requirement is met, the Member, Overseas Intermediary, or Client that corresponds to the internal ledger, or the OSP, Overseas Intermediary, or Client that corresponds to the internal ledger through which it receives clearing services, shall be prohibited from opening new positions.</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rPr>
        <w:t>Positions for the Member’s Execution of Forced Position Liquidation</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sz w:val="22"/>
          <w:szCs w:val="22"/>
        </w:rPr>
        <w:t xml:space="preserve">Under the conditions provided in the Article </w:t>
      </w:r>
      <w:r>
        <w:rPr>
          <w:rFonts w:ascii="Times New Roman" w:hAnsi="Times New Roman" w:cs="Times New Roman"/>
          <w:bCs/>
          <w:sz w:val="22"/>
          <w:szCs w:val="22"/>
        </w:rPr>
        <w:t>39</w:t>
      </w:r>
      <w:r>
        <w:rPr>
          <w:rFonts w:ascii="Times New Roman" w:hAnsi="Times New Roman" w:cs="Times New Roman"/>
          <w:sz w:val="22"/>
          <w:szCs w:val="22"/>
        </w:rPr>
        <w:t xml:space="preserve"> (1) and (2), the Member shall determine the portion of positions that could be included in the scope of Forced Position Liquidation at its discretion to achieve the results required by the Exchange’s applicable rules.</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sz w:val="22"/>
          <w:szCs w:val="22"/>
        </w:rPr>
        <w:t xml:space="preserve">Under the conditions provided in the Article </w:t>
      </w:r>
      <w:r>
        <w:rPr>
          <w:rFonts w:ascii="Times New Roman" w:hAnsi="Times New Roman" w:cs="Times New Roman"/>
          <w:bCs/>
          <w:sz w:val="22"/>
          <w:szCs w:val="22"/>
        </w:rPr>
        <w:t>39</w:t>
      </w:r>
      <w:r>
        <w:rPr>
          <w:rFonts w:ascii="Times New Roman" w:hAnsi="Times New Roman" w:cs="Times New Roman"/>
          <w:sz w:val="22"/>
          <w:szCs w:val="22"/>
        </w:rPr>
        <w:t xml:space="preserve"> (3)-(6), the Exchange shall determine the portion of positions that could be included in the scope of Forced Position Liquidation.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sz w:val="22"/>
          <w:szCs w:val="22"/>
        </w:rPr>
        <w:t xml:space="preserve">Positions for the Exchange’s Execution of Forced Position Liquidation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sz w:val="22"/>
          <w:szCs w:val="22"/>
        </w:rPr>
        <w:t xml:space="preserve">Under the conditions provided in the Article </w:t>
      </w:r>
      <w:r>
        <w:rPr>
          <w:rFonts w:ascii="Times New Roman" w:hAnsi="Times New Roman" w:cs="Times New Roman"/>
          <w:bCs/>
          <w:sz w:val="22"/>
          <w:szCs w:val="22"/>
        </w:rPr>
        <w:t>39</w:t>
      </w:r>
      <w:r>
        <w:rPr>
          <w:rFonts w:ascii="Times New Roman" w:hAnsi="Times New Roman" w:cs="Times New Roman"/>
          <w:sz w:val="22"/>
          <w:szCs w:val="22"/>
        </w:rPr>
        <w:t xml:space="preserve"> (1), the Exchange shall liquidate the positions subject to the priority of </w:t>
      </w:r>
      <w:r>
        <w:rPr>
          <w:rFonts w:ascii="Times New Roman" w:hAnsi="Times New Roman" w:cs="Times New Roman"/>
          <w:bCs/>
          <w:sz w:val="22"/>
          <w:szCs w:val="22"/>
        </w:rPr>
        <w:t>general</w:t>
      </w:r>
      <w:r>
        <w:rPr>
          <w:rFonts w:ascii="Times New Roman" w:hAnsi="Times New Roman" w:cs="Times New Roman"/>
          <w:sz w:val="22"/>
          <w:szCs w:val="22"/>
        </w:rPr>
        <w:t xml:space="preserve"> positions over hedging positions, futures over options, and in a descending sequence by the size of the open interest for each contract at the close of the previous trading day, i.e., the contract with the largest open interest shall be liquidated first; and proceed to the liquidation on positions based on the Client’s losses on net positions in a descending sequence. </w:t>
      </w:r>
    </w:p>
    <w:p>
      <w:pPr>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Where more than one Member is required to have its open positions liquidated, priority shall be given to the Members with the greatest margin call according to the ranking of margin calls in a descending sequence.</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sz w:val="22"/>
          <w:szCs w:val="22"/>
        </w:rPr>
        <w:t xml:space="preserve">Under the conditions provided in the Article </w:t>
      </w:r>
      <w:r>
        <w:rPr>
          <w:rFonts w:ascii="Times New Roman" w:hAnsi="Times New Roman" w:cs="Times New Roman"/>
          <w:bCs/>
          <w:sz w:val="22"/>
          <w:szCs w:val="22"/>
        </w:rPr>
        <w:t>39</w:t>
      </w:r>
      <w:r>
        <w:rPr>
          <w:rFonts w:ascii="Times New Roman" w:hAnsi="Times New Roman" w:cs="Times New Roman"/>
          <w:sz w:val="22"/>
          <w:szCs w:val="22"/>
        </w:rPr>
        <w:t xml:space="preserve"> (2), the Exchange shall take the following measures:</w:t>
      </w:r>
    </w:p>
    <w:p>
      <w:pPr>
        <w:adjustRightInd w:val="0"/>
        <w:snapToGrid w:val="0"/>
        <w:spacing w:after="312" w:afterLines="100" w:line="259" w:lineRule="auto"/>
        <w:jc w:val="left"/>
        <w:rPr>
          <w:rFonts w:ascii="Times New Roman" w:hAnsi="Times New Roman" w:cs="Times New Roman"/>
          <w:dstrike/>
          <w:sz w:val="22"/>
          <w:szCs w:val="22"/>
        </w:rPr>
      </w:pPr>
      <w:r>
        <w:rPr>
          <w:rFonts w:ascii="Times New Roman" w:hAnsi="Times New Roman" w:cs="Times New Roman"/>
          <w:sz w:val="22"/>
          <w:szCs w:val="22"/>
        </w:rPr>
        <w:t xml:space="preserve">If the positions of </w:t>
      </w:r>
      <w:r>
        <w:rPr>
          <w:rFonts w:ascii="Times New Roman" w:hAnsi="Times New Roman" w:cs="Times New Roman"/>
          <w:bCs/>
          <w:sz w:val="22"/>
          <w:szCs w:val="22"/>
        </w:rPr>
        <w:t>a Non-FF Member, OSNBP, or</w:t>
      </w:r>
      <w:r>
        <w:rPr>
          <w:rFonts w:ascii="Times New Roman" w:hAnsi="Times New Roman" w:cs="Times New Roman"/>
          <w:sz w:val="22"/>
          <w:szCs w:val="22"/>
        </w:rPr>
        <w:t xml:space="preserve"> Client exceed the Position Limit, the portion in excess shall be liquidated.</w:t>
      </w:r>
    </w:p>
    <w:p>
      <w:pPr>
        <w:adjustRightInd w:val="0"/>
        <w:snapToGrid w:val="0"/>
        <w:spacing w:after="312" w:afterLines="100" w:line="259" w:lineRule="auto"/>
        <w:jc w:val="left"/>
        <w:rPr>
          <w:rFonts w:ascii="Times New Roman" w:hAnsi="Times New Roman" w:cs="Times New Roman"/>
          <w:bCs/>
          <w:sz w:val="22"/>
          <w:szCs w:val="22"/>
        </w:rPr>
      </w:pPr>
      <w:r>
        <w:rPr>
          <w:rFonts w:ascii="Times New Roman" w:hAnsi="Times New Roman" w:eastAsia="Times New Roman" w:cs="Times New Roman"/>
          <w:bCs/>
          <w:sz w:val="22"/>
          <w:szCs w:val="22"/>
        </w:rPr>
        <w:t>I</w:t>
      </w:r>
      <w:r>
        <w:rPr>
          <w:rFonts w:ascii="Times New Roman" w:hAnsi="Times New Roman" w:cs="Times New Roman"/>
          <w:bCs/>
          <w:sz w:val="22"/>
          <w:szCs w:val="22"/>
        </w:rPr>
        <w:t xml:space="preserve">f </w:t>
      </w:r>
      <w:r>
        <w:rPr>
          <w:rFonts w:ascii="Times New Roman" w:hAnsi="Times New Roman" w:eastAsia="Times New Roman" w:cs="Times New Roman"/>
          <w:bCs/>
          <w:sz w:val="22"/>
          <w:szCs w:val="22"/>
        </w:rPr>
        <w:t>the position</w:t>
      </w:r>
      <w:r>
        <w:rPr>
          <w:rFonts w:ascii="Times New Roman" w:hAnsi="Times New Roman" w:cs="Times New Roman"/>
          <w:bCs/>
          <w:sz w:val="22"/>
          <w:szCs w:val="22"/>
        </w:rPr>
        <w:t>s</w:t>
      </w:r>
      <w:r>
        <w:rPr>
          <w:rFonts w:ascii="Times New Roman" w:hAnsi="Times New Roman" w:eastAsia="Times New Roman" w:cs="Times New Roman"/>
          <w:bCs/>
          <w:sz w:val="22"/>
          <w:szCs w:val="22"/>
        </w:rPr>
        <w:t xml:space="preserve"> </w:t>
      </w:r>
      <w:r>
        <w:rPr>
          <w:rFonts w:ascii="Times New Roman" w:hAnsi="Times New Roman" w:cs="Times New Roman"/>
          <w:bCs/>
          <w:sz w:val="22"/>
          <w:szCs w:val="22"/>
        </w:rPr>
        <w:t>of</w:t>
      </w:r>
      <w:r>
        <w:rPr>
          <w:rFonts w:ascii="Times New Roman" w:hAnsi="Times New Roman" w:eastAsia="Times New Roman" w:cs="Times New Roman"/>
          <w:bCs/>
          <w:sz w:val="22"/>
          <w:szCs w:val="22"/>
        </w:rPr>
        <w:t xml:space="preserve"> an FF Member, OSBP, Overseas Intermediary, or Client exceed the applicable </w:t>
      </w:r>
      <w:r>
        <w:rPr>
          <w:rFonts w:ascii="Times New Roman" w:hAnsi="Times New Roman" w:cs="Times New Roman"/>
          <w:bCs/>
          <w:sz w:val="22"/>
          <w:szCs w:val="22"/>
        </w:rPr>
        <w:t>P</w:t>
      </w:r>
      <w:r>
        <w:rPr>
          <w:rFonts w:ascii="Times New Roman" w:hAnsi="Times New Roman" w:eastAsia="Times New Roman" w:cs="Times New Roman"/>
          <w:bCs/>
          <w:sz w:val="22"/>
          <w:szCs w:val="22"/>
        </w:rPr>
        <w:t xml:space="preserve">osition </w:t>
      </w:r>
      <w:r>
        <w:rPr>
          <w:rFonts w:ascii="Times New Roman" w:hAnsi="Times New Roman" w:cs="Times New Roman"/>
          <w:bCs/>
          <w:sz w:val="22"/>
          <w:szCs w:val="22"/>
        </w:rPr>
        <w:t>L</w:t>
      </w:r>
      <w:r>
        <w:rPr>
          <w:rFonts w:ascii="Times New Roman" w:hAnsi="Times New Roman" w:eastAsia="Times New Roman" w:cs="Times New Roman"/>
          <w:bCs/>
          <w:sz w:val="22"/>
          <w:szCs w:val="22"/>
        </w:rPr>
        <w:t>imits simultaneously, the excess positions</w:t>
      </w:r>
      <w:r>
        <w:rPr>
          <w:rFonts w:ascii="Times New Roman" w:hAnsi="Times New Roman" w:cs="Times New Roman"/>
          <w:bCs/>
          <w:sz w:val="22"/>
          <w:szCs w:val="22"/>
        </w:rPr>
        <w:t xml:space="preserve"> </w:t>
      </w:r>
      <w:r>
        <w:rPr>
          <w:rFonts w:ascii="Times New Roman" w:hAnsi="Times New Roman" w:eastAsia="Times New Roman" w:cs="Times New Roman"/>
          <w:bCs/>
          <w:sz w:val="22"/>
          <w:szCs w:val="22"/>
        </w:rPr>
        <w:t xml:space="preserve">of the Client shall be liquidated first, followed by the excess positions of </w:t>
      </w:r>
      <w:r>
        <w:rPr>
          <w:rFonts w:ascii="Times New Roman" w:hAnsi="Times New Roman" w:cs="Times New Roman"/>
          <w:bCs/>
          <w:sz w:val="22"/>
          <w:szCs w:val="22"/>
        </w:rPr>
        <w:t xml:space="preserve">the </w:t>
      </w:r>
      <w:r>
        <w:rPr>
          <w:rFonts w:ascii="Times New Roman" w:hAnsi="Times New Roman" w:eastAsia="Times New Roman" w:cs="Times New Roman"/>
          <w:bCs/>
          <w:sz w:val="22"/>
          <w:szCs w:val="22"/>
        </w:rPr>
        <w:t>FF Member, OSBP, and Overseas Intermediary in accordance with the rules applicable to them.</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sz w:val="22"/>
          <w:szCs w:val="22"/>
        </w:rPr>
        <w:t xml:space="preserve">Under the conditions provided in the Article </w:t>
      </w:r>
      <w:r>
        <w:rPr>
          <w:rFonts w:ascii="Times New Roman" w:hAnsi="Times New Roman" w:cs="Times New Roman"/>
          <w:bCs/>
          <w:sz w:val="22"/>
          <w:szCs w:val="22"/>
        </w:rPr>
        <w:t>39</w:t>
      </w:r>
      <w:r>
        <w:rPr>
          <w:rFonts w:ascii="Times New Roman" w:hAnsi="Times New Roman" w:cs="Times New Roman"/>
          <w:sz w:val="22"/>
          <w:szCs w:val="22"/>
        </w:rPr>
        <w:t xml:space="preserve"> (3)-</w:t>
      </w:r>
      <w:r>
        <w:rPr>
          <w:rFonts w:ascii="Times New Roman" w:hAnsi="Times New Roman" w:cs="Times New Roman"/>
          <w:bCs/>
          <w:sz w:val="22"/>
          <w:szCs w:val="22"/>
        </w:rPr>
        <w:t xml:space="preserve"> 39</w:t>
      </w:r>
      <w:r>
        <w:rPr>
          <w:rFonts w:ascii="Times New Roman" w:hAnsi="Times New Roman" w:cs="Times New Roman"/>
          <w:sz w:val="22"/>
          <w:szCs w:val="22"/>
        </w:rPr>
        <w:t xml:space="preserve"> (6), the Exchange shall, as appropriate for the circumstances, determine the portion of open positions </w:t>
      </w:r>
      <w:r>
        <w:rPr>
          <w:rFonts w:ascii="Times New Roman" w:hAnsi="Times New Roman" w:cs="Times New Roman"/>
          <w:bCs/>
          <w:sz w:val="22"/>
          <w:szCs w:val="22"/>
        </w:rPr>
        <w:t>of each involving Member, OSP, Overseas Intermediary, and Client</w:t>
      </w:r>
      <w:r>
        <w:rPr>
          <w:rFonts w:ascii="Times New Roman" w:hAnsi="Times New Roman" w:cs="Times New Roman"/>
          <w:sz w:val="22"/>
          <w:szCs w:val="22"/>
        </w:rPr>
        <w:t xml:space="preserve"> for Forced Position Liquidation.</w:t>
      </w:r>
    </w:p>
    <w:p>
      <w:pPr>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kern w:val="0"/>
          <w:sz w:val="22"/>
          <w:szCs w:val="22"/>
        </w:rPr>
        <w:t xml:space="preserve">If a Member simultaneously meets the conditions as provided in Article </w:t>
      </w:r>
      <w:r>
        <w:rPr>
          <w:rFonts w:ascii="Times New Roman" w:hAnsi="Times New Roman" w:cs="Times New Roman"/>
          <w:bCs/>
          <w:kern w:val="0"/>
          <w:sz w:val="22"/>
          <w:szCs w:val="22"/>
        </w:rPr>
        <w:t>39</w:t>
      </w:r>
      <w:r>
        <w:rPr>
          <w:rFonts w:ascii="Times New Roman" w:hAnsi="Times New Roman" w:cs="Times New Roman"/>
          <w:kern w:val="0"/>
          <w:sz w:val="22"/>
          <w:szCs w:val="22"/>
        </w:rPr>
        <w:t xml:space="preserve"> (1) and </w:t>
      </w:r>
      <w:r>
        <w:rPr>
          <w:rFonts w:ascii="Times New Roman" w:hAnsi="Times New Roman" w:cs="Times New Roman"/>
          <w:bCs/>
          <w:kern w:val="0"/>
          <w:sz w:val="22"/>
          <w:szCs w:val="22"/>
        </w:rPr>
        <w:t>39</w:t>
      </w:r>
      <w:r>
        <w:rPr>
          <w:rFonts w:ascii="Times New Roman" w:hAnsi="Times New Roman" w:cs="Times New Roman"/>
          <w:kern w:val="0"/>
          <w:sz w:val="22"/>
          <w:szCs w:val="22"/>
        </w:rPr>
        <w:t xml:space="preserve"> (2), the Exchange shall determine the positions for Forced Position Liquidation pursuant to the Article </w:t>
      </w:r>
      <w:r>
        <w:rPr>
          <w:rFonts w:ascii="Times New Roman" w:hAnsi="Times New Roman" w:cs="Times New Roman"/>
          <w:bCs/>
          <w:kern w:val="0"/>
          <w:sz w:val="22"/>
          <w:szCs w:val="22"/>
        </w:rPr>
        <w:t>39</w:t>
      </w:r>
      <w:r>
        <w:rPr>
          <w:rFonts w:ascii="Times New Roman" w:hAnsi="Times New Roman" w:cs="Times New Roman"/>
          <w:kern w:val="0"/>
          <w:sz w:val="22"/>
          <w:szCs w:val="22"/>
        </w:rPr>
        <w:t xml:space="preserve"> (2) in the first place, and then pursuant to the Article </w:t>
      </w:r>
      <w:r>
        <w:rPr>
          <w:rFonts w:ascii="Times New Roman" w:hAnsi="Times New Roman" w:cs="Times New Roman"/>
          <w:bCs/>
          <w:kern w:val="0"/>
          <w:sz w:val="22"/>
          <w:szCs w:val="22"/>
        </w:rPr>
        <w:t>39</w:t>
      </w:r>
      <w:r>
        <w:rPr>
          <w:rFonts w:ascii="Times New Roman" w:hAnsi="Times New Roman" w:cs="Times New Roman"/>
          <w:kern w:val="0"/>
          <w:sz w:val="22"/>
          <w:szCs w:val="22"/>
        </w:rPr>
        <w:t xml:space="preserve"> (1).</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41</w:t>
      </w:r>
      <w:r>
        <w:rPr>
          <w:rFonts w:ascii="Times New Roman" w:hAnsi="Times New Roman" w:cs="Times New Roman"/>
          <w:b/>
          <w:bCs/>
          <w:sz w:val="22"/>
          <w:szCs w:val="22"/>
        </w:rPr>
        <w:tab/>
      </w:r>
      <w:r>
        <w:rPr>
          <w:rFonts w:ascii="Times New Roman" w:hAnsi="Times New Roman" w:cs="Times New Roman"/>
          <w:sz w:val="22"/>
          <w:szCs w:val="22"/>
        </w:rPr>
        <w:t>Enforcement of Forced Position Liquidation</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rPr>
        <w:t>Notification.</w:t>
      </w:r>
    </w:p>
    <w:p>
      <w:pPr>
        <w:widowControl/>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 xml:space="preserve">The Exchange shall issue a notice of Forced Position Liquidation, or the notice, to the Member who is subject to the Forced Position Liquidation. In addition, the notice shall be delivered to the Member through the Member service system along with the daily clearing data. </w:t>
      </w:r>
      <w:r>
        <w:rPr>
          <w:rFonts w:ascii="Times New Roman" w:hAnsi="Times New Roman" w:cs="Times New Roman"/>
          <w:bCs/>
          <w:sz w:val="22"/>
          <w:szCs w:val="22"/>
        </w:rPr>
        <w:t>For OSPs, the notice of Forced Position Liquidation is sent to the Members who clear trades on their behalf, upon which the Members shall promptly notify the OSPs.</w:t>
      </w:r>
      <w:r>
        <w:rPr>
          <w:rFonts w:ascii="Times New Roman" w:hAnsi="Times New Roman" w:cs="Times New Roman"/>
          <w:sz w:val="22"/>
          <w:szCs w:val="22"/>
        </w:rPr>
        <w:t xml:space="preserve">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sz w:val="22"/>
          <w:szCs w:val="22"/>
        </w:rPr>
        <w:t>Enforcement and Confirmation</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Pr>
          <w:rFonts w:ascii="Times New Roman" w:hAnsi="Times New Roman" w:cs="Times New Roman"/>
          <w:sz w:val="22"/>
          <w:szCs w:val="22"/>
        </w:rPr>
        <w:t xml:space="preserve">After the market opens, the Member </w:t>
      </w:r>
      <w:r>
        <w:rPr>
          <w:rFonts w:ascii="Times New Roman" w:hAnsi="Times New Roman" w:cs="Times New Roman"/>
          <w:bCs/>
          <w:sz w:val="22"/>
          <w:szCs w:val="22"/>
        </w:rPr>
        <w:t>or OSP</w:t>
      </w:r>
      <w:r>
        <w:rPr>
          <w:rFonts w:ascii="Times New Roman" w:hAnsi="Times New Roman" w:cs="Times New Roman"/>
          <w:sz w:val="22"/>
          <w:szCs w:val="22"/>
        </w:rPr>
        <w:t xml:space="preserve"> covered by the notice shall enforce the liquidation of its positions and reduce the size of its open positions to the prescribed level, which will be subject to the Exchange’s verification; </w:t>
      </w:r>
    </w:p>
    <w:p>
      <w:pPr>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If the Member</w:t>
      </w:r>
      <w:r>
        <w:rPr>
          <w:rFonts w:ascii="Times New Roman" w:hAnsi="Times New Roman" w:cs="Times New Roman"/>
          <w:bCs/>
          <w:sz w:val="22"/>
          <w:szCs w:val="22"/>
        </w:rPr>
        <w:t xml:space="preserve"> or OSP</w:t>
      </w:r>
      <w:r>
        <w:rPr>
          <w:rFonts w:ascii="Times New Roman" w:hAnsi="Times New Roman" w:cs="Times New Roman"/>
          <w:sz w:val="22"/>
          <w:szCs w:val="22"/>
        </w:rPr>
        <w:t xml:space="preserve"> is subject to the situation provided in the Article</w:t>
      </w:r>
      <w:r>
        <w:rPr>
          <w:rFonts w:ascii="Times New Roman" w:hAnsi="Times New Roman" w:cs="Times New Roman"/>
          <w:bCs/>
          <w:sz w:val="22"/>
          <w:szCs w:val="22"/>
        </w:rPr>
        <w:t xml:space="preserve"> 39</w:t>
      </w:r>
      <w:r>
        <w:rPr>
          <w:rFonts w:ascii="Times New Roman" w:hAnsi="Times New Roman" w:cs="Times New Roman"/>
          <w:sz w:val="22"/>
          <w:szCs w:val="22"/>
        </w:rPr>
        <w:t xml:space="preserve"> (3), the Exchange may directly enforce liquidation in respect of the open positions held by such Member;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Pr>
          <w:rFonts w:ascii="Times New Roman" w:hAnsi="Times New Roman" w:cs="Times New Roman"/>
          <w:sz w:val="22"/>
          <w:szCs w:val="22"/>
        </w:rPr>
        <w:t>If the Member</w:t>
      </w:r>
      <w:r>
        <w:rPr>
          <w:rFonts w:ascii="Times New Roman" w:hAnsi="Times New Roman" w:cs="Times New Roman"/>
          <w:bCs/>
          <w:sz w:val="22"/>
          <w:szCs w:val="22"/>
        </w:rPr>
        <w:t xml:space="preserve"> or OSP</w:t>
      </w:r>
      <w:r>
        <w:rPr>
          <w:rFonts w:ascii="Times New Roman" w:hAnsi="Times New Roman" w:cs="Times New Roman"/>
          <w:sz w:val="22"/>
          <w:szCs w:val="22"/>
        </w:rPr>
        <w:t xml:space="preserve"> fails to complete the Forced Position Liquidation within the specified time limit, the Exchange will directly enforce liquidation of the remaining open positions;</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Pr>
          <w:rFonts w:ascii="Times New Roman" w:hAnsi="Times New Roman" w:cs="Times New Roman"/>
          <w:sz w:val="22"/>
          <w:szCs w:val="22"/>
        </w:rPr>
        <w:t xml:space="preserve">Upon the conclusion of the Forced Position Liquidation, the Exchange shall record the enforcement results for filing purpose; and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Pr>
          <w:rFonts w:ascii="Times New Roman" w:hAnsi="Times New Roman" w:cs="Times New Roman"/>
          <w:sz w:val="22"/>
          <w:szCs w:val="22"/>
        </w:rPr>
        <w:t>The enforcement results of the Forced Position Liquidation shall be delivered along with the daily trade records.</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42</w:t>
      </w:r>
      <w:r>
        <w:rPr>
          <w:rFonts w:ascii="Times New Roman" w:hAnsi="Times New Roman" w:cs="Times New Roman"/>
          <w:b/>
          <w:bCs/>
          <w:sz w:val="22"/>
          <w:szCs w:val="22"/>
        </w:rPr>
        <w:tab/>
      </w:r>
      <w:r>
        <w:rPr>
          <w:rFonts w:ascii="Times New Roman" w:hAnsi="Times New Roman" w:cs="Times New Roman"/>
          <w:sz w:val="22"/>
          <w:szCs w:val="22"/>
        </w:rPr>
        <w:t>Liquidation shall be enforced at a price formed through trades executed on the market.</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43</w:t>
      </w:r>
      <w:r>
        <w:rPr>
          <w:rFonts w:ascii="Times New Roman" w:hAnsi="Times New Roman" w:cs="Times New Roman"/>
          <w:b/>
          <w:bCs/>
          <w:sz w:val="22"/>
          <w:szCs w:val="22"/>
        </w:rPr>
        <w:tab/>
      </w:r>
      <w:r>
        <w:rPr>
          <w:rFonts w:ascii="Times New Roman" w:hAnsi="Times New Roman" w:cs="Times New Roman"/>
          <w:sz w:val="22"/>
          <w:szCs w:val="22"/>
        </w:rPr>
        <w:t xml:space="preserve">If the Forced Position Liquidation fails to be completed within the specified time due to the limit price or as the result of other market conditions, the remainder of positions subject to the Forced Position Liquidation may and will be closed out on the next trading day pursuant to the principles described in Article </w:t>
      </w:r>
      <w:r>
        <w:rPr>
          <w:rFonts w:ascii="Times New Roman" w:hAnsi="Times New Roman" w:cs="Times New Roman"/>
          <w:bCs/>
          <w:sz w:val="22"/>
          <w:szCs w:val="22"/>
        </w:rPr>
        <w:t>40</w:t>
      </w:r>
      <w:r>
        <w:rPr>
          <w:rFonts w:ascii="Times New Roman" w:hAnsi="Times New Roman" w:cs="Times New Roman"/>
          <w:sz w:val="22"/>
          <w:szCs w:val="22"/>
        </w:rPr>
        <w:t>.</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44</w:t>
      </w:r>
      <w:r>
        <w:rPr>
          <w:rFonts w:ascii="Times New Roman" w:hAnsi="Times New Roman" w:cs="Times New Roman"/>
          <w:sz w:val="22"/>
          <w:szCs w:val="22"/>
        </w:rPr>
        <w:tab/>
      </w:r>
      <w:r>
        <w:rPr>
          <w:rFonts w:ascii="Times New Roman" w:hAnsi="Times New Roman" w:cs="Times New Roman"/>
          <w:sz w:val="22"/>
          <w:szCs w:val="22"/>
        </w:rPr>
        <w:t>If the Forced Position Liquidation fails to be completed for the current day due to the limit price or as the result of other market conditions, the Exchange shall take measures as appropriate, with regard to the daily clearing status of the Member</w:t>
      </w:r>
      <w:r>
        <w:rPr>
          <w:rFonts w:ascii="Times New Roman" w:hAnsi="Times New Roman" w:cs="Times New Roman"/>
          <w:bCs/>
          <w:sz w:val="22"/>
          <w:szCs w:val="22"/>
        </w:rPr>
        <w:t xml:space="preserve"> or OSP</w:t>
      </w:r>
      <w:r>
        <w:rPr>
          <w:rFonts w:ascii="Times New Roman" w:hAnsi="Times New Roman" w:cs="Times New Roman"/>
          <w:sz w:val="22"/>
          <w:szCs w:val="22"/>
        </w:rPr>
        <w:t>, to resolve any consequences that may derive from the incomplete Forced Position Liquidation.</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45</w:t>
      </w:r>
      <w:r>
        <w:rPr>
          <w:rFonts w:ascii="Times New Roman" w:hAnsi="Times New Roman" w:cs="Times New Roman"/>
          <w:sz w:val="22"/>
          <w:szCs w:val="22"/>
        </w:rPr>
        <w:tab/>
      </w:r>
      <w:r>
        <w:rPr>
          <w:rFonts w:ascii="Times New Roman" w:hAnsi="Times New Roman" w:cs="Times New Roman"/>
          <w:sz w:val="22"/>
          <w:szCs w:val="22"/>
        </w:rPr>
        <w:t>If the enforcement of the Forced Position Liquidation on the specific positions must be prolonged due to the Price Limit or as the result of other market conditions, any losses incurred as such shall be borne by the person directly accountable for the enforcement of liquidation. In the event of failure to complete the enforcement of liquidation, the holder of the open positions subject to the Forced Position Liquidation shall assume all the responsibilities arising from its ownership and bears all the obligations of delivery on the covered contracts.</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46</w:t>
      </w:r>
      <w:r>
        <w:rPr>
          <w:rFonts w:ascii="Times New Roman" w:hAnsi="Times New Roman" w:cs="Times New Roman"/>
          <w:sz w:val="22"/>
          <w:szCs w:val="22"/>
        </w:rPr>
        <w:tab/>
      </w:r>
      <w:r>
        <w:rPr>
          <w:rFonts w:ascii="Times New Roman" w:hAnsi="Times New Roman" w:cs="Times New Roman"/>
          <w:sz w:val="22"/>
          <w:szCs w:val="22"/>
        </w:rPr>
        <w:t>Gains, if any, arising from a Forced Position Liquidation executed by a Member</w:t>
      </w:r>
      <w:r>
        <w:rPr>
          <w:rFonts w:ascii="Times New Roman" w:hAnsi="Times New Roman" w:cs="Times New Roman"/>
          <w:bCs/>
          <w:sz w:val="22"/>
          <w:szCs w:val="22"/>
        </w:rPr>
        <w:t xml:space="preserve"> or OSP</w:t>
      </w:r>
      <w:r>
        <w:rPr>
          <w:rFonts w:ascii="Times New Roman" w:hAnsi="Times New Roman" w:cs="Times New Roman"/>
          <w:sz w:val="22"/>
          <w:szCs w:val="22"/>
        </w:rPr>
        <w:t>, shall be credited to the person directly accountable for the enforcement of liquidation; gains arising from the Exchange’s enforcement of liquidation shall be disposed of in compliance with the national regulations. Losses arising from a Forced Position Liquidation shall be borne by the person directly accountable for the enforcement of liquidation.</w:t>
      </w:r>
    </w:p>
    <w:p>
      <w:pPr>
        <w:adjustRightInd w:val="0"/>
        <w:snapToGrid w:val="0"/>
        <w:spacing w:after="312" w:afterLines="100" w:line="259" w:lineRule="auto"/>
        <w:ind w:left="2" w:right="262"/>
        <w:jc w:val="left"/>
        <w:rPr>
          <w:rFonts w:ascii="Times New Roman" w:hAnsi="Times New Roman" w:cs="Times New Roman"/>
          <w:sz w:val="22"/>
          <w:szCs w:val="22"/>
        </w:rPr>
      </w:pPr>
      <w:r>
        <w:rPr>
          <w:rFonts w:ascii="Times New Roman" w:hAnsi="Times New Roman" w:cs="Times New Roman"/>
          <w:sz w:val="22"/>
          <w:szCs w:val="22"/>
        </w:rPr>
        <w:t xml:space="preserve">If the person directly accountable for the liquidation is a Client, any losses arising from the Forced Position Liquidation shall first be borne by </w:t>
      </w:r>
      <w:r>
        <w:rPr>
          <w:rFonts w:ascii="Times New Roman" w:hAnsi="Times New Roman" w:cs="Times New Roman"/>
          <w:bCs/>
          <w:sz w:val="22"/>
          <w:szCs w:val="22"/>
        </w:rPr>
        <w:t>its carrying Member, after which the Member may recover the amount from the relevant OSBP, Overseas Intermediary, or Client through legal proceedings. If the person directly accountable for the liquidation is an OSBP or Overseas Intermediary, any losses arising from the Forced Position Liquidation shall first be borne by its carrying Member, after which the Member may recover the amount from the OSBP or Overseas Intermediary through legal proceedings.</w:t>
      </w:r>
    </w:p>
    <w:p>
      <w:pPr>
        <w:pStyle w:val="3"/>
        <w:rPr>
          <w:sz w:val="22"/>
          <w:szCs w:val="22"/>
        </w:rPr>
      </w:pPr>
      <w:r>
        <w:rPr>
          <w:sz w:val="22"/>
          <w:szCs w:val="22"/>
        </w:rPr>
        <w:t>CHAPTER 8</w:t>
      </w:r>
      <w:r>
        <w:rPr>
          <w:sz w:val="22"/>
          <w:szCs w:val="22"/>
        </w:rPr>
        <w:tab/>
      </w:r>
      <w:r>
        <w:rPr>
          <w:sz w:val="22"/>
          <w:szCs w:val="22"/>
        </w:rPr>
        <w:t>MANAGEMENT OF</w:t>
      </w:r>
      <w:r>
        <w:rPr>
          <w:rFonts w:eastAsia="Times New Roman"/>
          <w:sz w:val="22"/>
          <w:szCs w:val="22"/>
        </w:rPr>
        <w:t xml:space="preserve"> A</w:t>
      </w:r>
      <w:r>
        <w:rPr>
          <w:sz w:val="22"/>
          <w:szCs w:val="22"/>
        </w:rPr>
        <w:t>BNORMAL</w:t>
      </w:r>
      <w:r>
        <w:rPr>
          <w:rFonts w:eastAsia="Times New Roman"/>
          <w:sz w:val="22"/>
          <w:szCs w:val="22"/>
        </w:rPr>
        <w:t xml:space="preserve"> C</w:t>
      </w:r>
      <w:r>
        <w:rPr>
          <w:sz w:val="22"/>
          <w:szCs w:val="22"/>
        </w:rPr>
        <w:t>ONDITIONS</w:t>
      </w:r>
    </w:p>
    <w:p>
      <w:pPr>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cs="Times New Roman"/>
          <w:b/>
          <w:bCs/>
          <w:sz w:val="22"/>
          <w:szCs w:val="22"/>
        </w:rPr>
        <w:t>Article 47</w:t>
      </w:r>
      <w:r>
        <w:rPr>
          <w:rFonts w:ascii="Times New Roman" w:hAnsi="Times New Roman" w:cs="Times New Roman"/>
          <w:b/>
          <w:bCs/>
          <w:sz w:val="22"/>
          <w:szCs w:val="22"/>
        </w:rPr>
        <w:tab/>
      </w:r>
      <w:r>
        <w:rPr>
          <w:rFonts w:ascii="Times New Roman" w:hAnsi="Times New Roman" w:cs="Times New Roman"/>
          <w:sz w:val="22"/>
          <w:szCs w:val="22"/>
        </w:rPr>
        <w:t>T</w:t>
      </w:r>
      <w:r>
        <w:rPr>
          <w:rFonts w:ascii="Times New Roman" w:hAnsi="Times New Roman" w:eastAsia="Times New Roman" w:cs="Times New Roman"/>
          <w:sz w:val="22"/>
          <w:szCs w:val="22"/>
        </w:rPr>
        <w:t>he Exchange may take emergency actions</w:t>
      </w:r>
      <w:r>
        <w:rPr>
          <w:rFonts w:ascii="Times New Roman" w:hAnsi="Times New Roman" w:eastAsia="方正仿宋简体" w:cs="Times New Roman"/>
          <w:bCs/>
          <w:sz w:val="22"/>
          <w:szCs w:val="22"/>
        </w:rPr>
        <w:t xml:space="preserve"> </w:t>
      </w:r>
      <w:r>
        <w:rPr>
          <w:rFonts w:ascii="Times New Roman" w:hAnsi="Times New Roman" w:eastAsia="Times New Roman" w:cs="Times New Roman"/>
          <w:sz w:val="22"/>
          <w:szCs w:val="22"/>
        </w:rPr>
        <w:t xml:space="preserve">to mitigate risks and announce an abnormal </w:t>
      </w:r>
      <w:r>
        <w:rPr>
          <w:rFonts w:ascii="Times New Roman" w:hAnsi="Times New Roman" w:eastAsia="方正仿宋简体" w:cs="Times New Roman"/>
          <w:bCs/>
          <w:sz w:val="22"/>
          <w:szCs w:val="22"/>
        </w:rPr>
        <w:t xml:space="preserve">condition, if during </w:t>
      </w:r>
      <w:r>
        <w:rPr>
          <w:rFonts w:ascii="Times New Roman" w:hAnsi="Times New Roman" w:eastAsia="Times New Roman" w:cs="Times New Roman"/>
          <w:sz w:val="22"/>
          <w:szCs w:val="22"/>
        </w:rPr>
        <w:t>futures trading,</w:t>
      </w:r>
    </w:p>
    <w:p>
      <w:pPr>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eastAsia="Times New Roman" w:cs="Times New Roman"/>
          <w:sz w:val="22"/>
          <w:szCs w:val="22"/>
        </w:rPr>
        <w:t xml:space="preserve">transactions, settlement, delivery, options contracts’ exercise and </w:t>
      </w:r>
      <w:r>
        <w:rPr>
          <w:rFonts w:ascii="Times New Roman" w:hAnsi="Times New Roman" w:cs="Times New Roman"/>
          <w:sz w:val="22"/>
          <w:szCs w:val="22"/>
        </w:rPr>
        <w:t>fulfillment</w:t>
      </w:r>
      <w:r>
        <w:rPr>
          <w:rFonts w:ascii="Times New Roman" w:hAnsi="Times New Roman" w:eastAsia="Times New Roman" w:cs="Times New Roman"/>
          <w:sz w:val="22"/>
          <w:szCs w:val="22"/>
        </w:rPr>
        <w:t>, or other businesses cannot be conducted as normal due to such reasons as earthquake, flood, fire, and other force majeure events, or computer system breakdown</w:t>
      </w:r>
      <w:r>
        <w:rPr>
          <w:rFonts w:ascii="Times New Roman" w:hAnsi="Times New Roman" w:eastAsia="宋体" w:cs="Times New Roman"/>
          <w:sz w:val="22"/>
          <w:szCs w:val="22"/>
        </w:rPr>
        <w:t>;</w:t>
      </w:r>
    </w:p>
    <w:p>
      <w:pPr>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(2)</w:t>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 xml:space="preserve">any failure to fulfill the obligations of settlement, delivery, or options contracts’ exercise and </w:t>
      </w:r>
      <w:r>
        <w:rPr>
          <w:rFonts w:ascii="Times New Roman" w:hAnsi="Times New Roman" w:cs="Times New Roman"/>
          <w:sz w:val="22"/>
          <w:szCs w:val="22"/>
        </w:rPr>
        <w:t>fulfillment</w:t>
      </w:r>
      <w:r>
        <w:rPr>
          <w:rFonts w:ascii="Times New Roman" w:hAnsi="Times New Roman" w:eastAsia="Times New Roman" w:cs="Times New Roman"/>
          <w:sz w:val="22"/>
          <w:szCs w:val="22"/>
        </w:rPr>
        <w:t xml:space="preserve"> is having or is expected to have serious impact on the market</w:t>
      </w:r>
      <w:r>
        <w:rPr>
          <w:rFonts w:ascii="Times New Roman" w:hAnsi="Times New Roman" w:eastAsia="宋体" w:cs="Times New Roman"/>
          <w:sz w:val="22"/>
          <w:szCs w:val="22"/>
        </w:rPr>
        <w:t>;</w:t>
      </w:r>
    </w:p>
    <w:p>
      <w:pPr>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(3)</w:t>
      </w:r>
      <w:r>
        <w:rPr>
          <w:rFonts w:ascii="Times New Roman" w:hAnsi="Times New Roman" w:eastAsia="宋体" w:cs="Times New Roman"/>
          <w:sz w:val="22"/>
          <w:szCs w:val="22"/>
        </w:rPr>
        <w:tab/>
      </w:r>
      <w:r>
        <w:rPr>
          <w:rFonts w:ascii="Times New Roman" w:hAnsi="Times New Roman" w:eastAsia="方正仿宋简体" w:cs="Times New Roman"/>
          <w:bCs/>
          <w:sz w:val="22"/>
          <w:szCs w:val="22"/>
        </w:rPr>
        <w:t>the same direction limit-locked market</w:t>
      </w:r>
      <w:r>
        <w:rPr>
          <w:rFonts w:ascii="Times New Roman" w:hAnsi="Times New Roman" w:eastAsia="Times New Roman" w:cs="Times New Roman"/>
          <w:sz w:val="22"/>
          <w:szCs w:val="22"/>
        </w:rPr>
        <w:t xml:space="preserve"> </w:t>
      </w:r>
      <w:r>
        <w:rPr>
          <w:rFonts w:ascii="Times New Roman" w:hAnsi="Times New Roman" w:eastAsia="方正仿宋简体" w:cs="Times New Roman"/>
          <w:bCs/>
          <w:sz w:val="22"/>
          <w:szCs w:val="22"/>
        </w:rPr>
        <w:t>exists in the trading of a futures contract</w:t>
      </w:r>
      <w:r>
        <w:rPr>
          <w:rFonts w:ascii="Times New Roman" w:hAnsi="Times New Roman" w:eastAsia="Times New Roman" w:cs="Times New Roman"/>
          <w:sz w:val="22"/>
          <w:szCs w:val="22"/>
        </w:rPr>
        <w:t>, and it is justified to believe that any Member</w:t>
      </w:r>
      <w:r>
        <w:rPr>
          <w:rFonts w:ascii="Times New Roman" w:hAnsi="Times New Roman" w:eastAsia="Times New Roman" w:cs="Times New Roman"/>
          <w:bCs/>
          <w:sz w:val="22"/>
          <w:szCs w:val="22"/>
        </w:rPr>
        <w:t xml:space="preserve">, OSP, Overseas Intermediary, </w:t>
      </w:r>
      <w:r>
        <w:rPr>
          <w:rFonts w:ascii="Times New Roman" w:hAnsi="Times New Roman" w:eastAsia="Times New Roman" w:cs="Times New Roman"/>
          <w:sz w:val="22"/>
          <w:szCs w:val="22"/>
        </w:rPr>
        <w:t xml:space="preserve">or Client has violated the </w:t>
      </w:r>
      <w:r>
        <w:rPr>
          <w:rFonts w:ascii="Times New Roman" w:hAnsi="Times New Roman" w:eastAsia="Times New Roman" w:cs="Times New Roman"/>
          <w:i/>
          <w:sz w:val="22"/>
          <w:szCs w:val="22"/>
        </w:rPr>
        <w:t xml:space="preserve">General Exchange Rules of the </w:t>
      </w:r>
      <w:r>
        <w:rPr>
          <w:rFonts w:ascii="Times New Roman" w:hAnsi="Times New Roman" w:eastAsia="华文中宋" w:cs="Times New Roman"/>
          <w:bCs/>
          <w:i/>
          <w:iCs/>
          <w:sz w:val="22"/>
          <w:szCs w:val="22"/>
        </w:rPr>
        <w:t xml:space="preserve">Shanghai Futures </w:t>
      </w:r>
      <w:r>
        <w:rPr>
          <w:rFonts w:ascii="Times New Roman" w:hAnsi="Times New Roman" w:eastAsia="Times New Roman" w:cs="Times New Roman"/>
          <w:i/>
          <w:sz w:val="22"/>
          <w:szCs w:val="22"/>
        </w:rPr>
        <w:t>Exchange</w:t>
      </w:r>
      <w:r>
        <w:rPr>
          <w:rFonts w:ascii="Times New Roman" w:hAnsi="Times New Roman" w:eastAsia="Times New Roman" w:cs="Times New Roman"/>
          <w:b/>
          <w:bCs/>
          <w:sz w:val="22"/>
          <w:szCs w:val="22"/>
        </w:rPr>
        <w:t xml:space="preserve"> </w:t>
      </w:r>
      <w:r>
        <w:rPr>
          <w:rFonts w:ascii="Times New Roman" w:hAnsi="Times New Roman" w:cs="Times New Roman"/>
          <w:bCs/>
          <w:sz w:val="22"/>
          <w:szCs w:val="22"/>
        </w:rPr>
        <w:t>or other applicable rules of the Exchange</w:t>
      </w:r>
      <w:r>
        <w:rPr>
          <w:rFonts w:ascii="Times New Roman" w:hAnsi="Times New Roman" w:eastAsia="Times New Roman" w:cs="Times New Roman"/>
          <w:sz w:val="22"/>
          <w:szCs w:val="22"/>
        </w:rPr>
        <w:t>, which is having or is expected to have material impact on the market;</w:t>
      </w:r>
      <w:r>
        <w:rPr>
          <w:rFonts w:ascii="Times New Roman" w:hAnsi="Times New Roman" w:eastAsia="宋体" w:cs="Times New Roman"/>
          <w:sz w:val="22"/>
          <w:szCs w:val="22"/>
        </w:rPr>
        <w:t xml:space="preserve"> or</w:t>
      </w:r>
    </w:p>
    <w:p>
      <w:pPr>
        <w:tabs>
          <w:tab w:val="left" w:pos="709"/>
        </w:tabs>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宋体" w:cs="Times New Roman"/>
          <w:sz w:val="22"/>
          <w:szCs w:val="22"/>
        </w:rPr>
        <w:t>(4)</w:t>
      </w:r>
      <w:r>
        <w:rPr>
          <w:rFonts w:ascii="Times New Roman" w:hAnsi="Times New Roman" w:eastAsia="宋体" w:cs="Times New Roman"/>
          <w:sz w:val="22"/>
          <w:szCs w:val="22"/>
        </w:rPr>
        <w:tab/>
      </w:r>
      <w:r>
        <w:rPr>
          <w:rFonts w:ascii="Times New Roman" w:hAnsi="Times New Roman" w:eastAsia="宋体" w:cs="Times New Roman"/>
          <w:sz w:val="22"/>
          <w:szCs w:val="22"/>
        </w:rPr>
        <w:t xml:space="preserve">there occur </w:t>
      </w:r>
      <w:r>
        <w:rPr>
          <w:rFonts w:ascii="Times New Roman" w:hAnsi="Times New Roman" w:eastAsia="Times New Roman" w:cs="Times New Roman"/>
          <w:sz w:val="22"/>
          <w:szCs w:val="22"/>
        </w:rPr>
        <w:t>other circumstances as prescribed by the Exchange</w:t>
      </w:r>
      <w:r>
        <w:rPr>
          <w:rFonts w:ascii="Times New Roman" w:hAnsi="Times New Roman" w:eastAsia="宋体" w:cs="Times New Roman"/>
          <w:sz w:val="22"/>
          <w:szCs w:val="22"/>
        </w:rPr>
        <w:t>.</w:t>
      </w:r>
    </w:p>
    <w:p>
      <w:pPr>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Times New Roman" w:cs="Times New Roman"/>
          <w:sz w:val="22"/>
          <w:szCs w:val="22"/>
        </w:rPr>
        <w:t xml:space="preserve">When an abnormal </w:t>
      </w:r>
      <w:r>
        <w:rPr>
          <w:rFonts w:ascii="Times New Roman" w:hAnsi="Times New Roman" w:eastAsia="宋体" w:cs="Times New Roman"/>
          <w:sz w:val="22"/>
          <w:szCs w:val="22"/>
        </w:rPr>
        <w:t>condition</w:t>
      </w:r>
      <w:r>
        <w:rPr>
          <w:rFonts w:ascii="Times New Roman" w:hAnsi="Times New Roman" w:eastAsia="Times New Roman" w:cs="Times New Roman"/>
          <w:sz w:val="22"/>
          <w:szCs w:val="22"/>
        </w:rPr>
        <w:t xml:space="preserve"> stated in sub-paragraph (1) of the first paragraph occurs, the Exchange’s Chief Executive Officer (CEO) may determine to adjust the time for market opening and closing; temporarily suspend trading; adjust the trading hours; temporarily suspend the listing of new contracts; adjust the last trading day, expiry date, delivery period, physical delivery date, among others, of the relevant contracts; adjust businesses related to standard warrants and delivery, to the exercise, </w:t>
      </w:r>
      <w:r>
        <w:rPr>
          <w:rFonts w:ascii="Times New Roman" w:hAnsi="Times New Roman" w:cs="Times New Roman"/>
          <w:sz w:val="22"/>
          <w:szCs w:val="22"/>
        </w:rPr>
        <w:t>fulfillment</w:t>
      </w:r>
      <w:r>
        <w:rPr>
          <w:rFonts w:ascii="Times New Roman" w:hAnsi="Times New Roman" w:eastAsia="Times New Roman" w:cs="Times New Roman"/>
          <w:sz w:val="22"/>
          <w:szCs w:val="22"/>
        </w:rPr>
        <w:t xml:space="preserve">, and offsetting of relevant options contracts, or to </w:t>
      </w:r>
      <w:r>
        <w:rPr>
          <w:rFonts w:ascii="Times New Roman" w:hAnsi="Times New Roman" w:eastAsia="Times New Roman" w:cs="Times New Roman"/>
          <w:bCs/>
          <w:sz w:val="22"/>
          <w:szCs w:val="22"/>
        </w:rPr>
        <w:t>the use of assets</w:t>
      </w:r>
      <w:r>
        <w:rPr>
          <w:rFonts w:ascii="Times New Roman" w:hAnsi="Times New Roman" w:eastAsia="Times New Roman" w:cs="Times New Roman"/>
          <w:sz w:val="22"/>
          <w:szCs w:val="22"/>
        </w:rPr>
        <w:t xml:space="preserve"> as margin, and cancel any pending applications for such businesses; adjust the implementation time of Forced Position Liquidation, the collection standards or methods of margin, and Price Limit; adjust the settlement price and final settlement price of relevant contracts; adjust the collection standards and payment period of relevant fees; adjust the ways for sending clearing data; or take any other emergency actions. When an abnormal </w:t>
      </w:r>
      <w:r>
        <w:rPr>
          <w:rFonts w:ascii="Times New Roman" w:hAnsi="Times New Roman" w:eastAsia="宋体" w:cs="Times New Roman"/>
          <w:sz w:val="22"/>
          <w:szCs w:val="22"/>
        </w:rPr>
        <w:t>condition</w:t>
      </w:r>
      <w:r>
        <w:rPr>
          <w:rFonts w:ascii="Times New Roman" w:hAnsi="Times New Roman" w:eastAsia="Times New Roman" w:cs="Times New Roman"/>
          <w:sz w:val="22"/>
          <w:szCs w:val="22"/>
        </w:rPr>
        <w:t xml:space="preserve"> stated in sub-paragraph (1) of the first paragraph occurs, and any trading order or execution data is corrupted or lost and cannot be restored, the CEO may determine to cancel any unfulfilled trading orders, and the Board of Directors may determine to cancel any transactions</w:t>
      </w:r>
      <w:r>
        <w:rPr>
          <w:rFonts w:ascii="Times New Roman" w:hAnsi="Times New Roman" w:eastAsia="宋体" w:cs="Times New Roman"/>
          <w:sz w:val="22"/>
          <w:szCs w:val="22"/>
        </w:rPr>
        <w:t>.</w:t>
      </w:r>
    </w:p>
    <w:p>
      <w:pPr>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eastAsia="Times New Roman" w:cs="Times New Roman"/>
          <w:kern w:val="0"/>
          <w:sz w:val="22"/>
          <w:szCs w:val="22"/>
        </w:rPr>
        <w:t xml:space="preserve">When an abnormal </w:t>
      </w:r>
      <w:r>
        <w:rPr>
          <w:rFonts w:ascii="Times New Roman" w:hAnsi="Times New Roman" w:eastAsia="宋体" w:cs="Times New Roman"/>
          <w:kern w:val="0"/>
          <w:sz w:val="22"/>
          <w:szCs w:val="22"/>
        </w:rPr>
        <w:t>condition</w:t>
      </w:r>
      <w:r>
        <w:rPr>
          <w:rFonts w:ascii="Times New Roman" w:hAnsi="Times New Roman" w:eastAsia="Times New Roman" w:cs="Times New Roman"/>
          <w:kern w:val="0"/>
          <w:sz w:val="22"/>
          <w:szCs w:val="22"/>
        </w:rPr>
        <w:t xml:space="preserve"> stated in </w:t>
      </w:r>
      <w:r>
        <w:rPr>
          <w:rFonts w:ascii="Times New Roman" w:hAnsi="Times New Roman" w:eastAsia="Times New Roman" w:cs="Times New Roman"/>
          <w:sz w:val="22"/>
          <w:szCs w:val="22"/>
        </w:rPr>
        <w:t xml:space="preserve">sub-paragraphs (2) to (4) </w:t>
      </w:r>
      <w:r>
        <w:rPr>
          <w:rFonts w:ascii="Times New Roman" w:hAnsi="Times New Roman" w:eastAsia="Times New Roman" w:cs="Times New Roman"/>
          <w:kern w:val="0"/>
          <w:sz w:val="22"/>
          <w:szCs w:val="22"/>
        </w:rPr>
        <w:t xml:space="preserve">of the first paragraph occurs, the Board of Directors may determine to adjust the time for market opening and closing, temporarily suspend trading, adjust the Price Limit, raise </w:t>
      </w:r>
      <w:r>
        <w:rPr>
          <w:rFonts w:ascii="Times New Roman" w:hAnsi="Times New Roman" w:eastAsia="方正仿宋简体" w:cs="Times New Roman"/>
          <w:bCs/>
          <w:kern w:val="0"/>
          <w:sz w:val="22"/>
          <w:szCs w:val="22"/>
        </w:rPr>
        <w:t>the Margin Requirement</w:t>
      </w:r>
      <w:r>
        <w:rPr>
          <w:rFonts w:ascii="Times New Roman" w:hAnsi="Times New Roman" w:eastAsia="Times New Roman" w:cs="Times New Roman"/>
          <w:kern w:val="0"/>
          <w:sz w:val="22"/>
          <w:szCs w:val="22"/>
        </w:rPr>
        <w:t xml:space="preserve">, order </w:t>
      </w:r>
      <w:r>
        <w:rPr>
          <w:rFonts w:ascii="Times New Roman" w:hAnsi="Times New Roman" w:eastAsia="方正仿宋简体" w:cs="Times New Roman"/>
          <w:bCs/>
          <w:kern w:val="0"/>
          <w:sz w:val="22"/>
          <w:szCs w:val="22"/>
        </w:rPr>
        <w:t>the liquidation of positions by a prescribed deadline</w:t>
      </w:r>
      <w:r>
        <w:rPr>
          <w:rFonts w:ascii="Times New Roman" w:hAnsi="Times New Roman" w:eastAsia="Times New Roman" w:cs="Times New Roman"/>
          <w:kern w:val="0"/>
          <w:sz w:val="22"/>
          <w:szCs w:val="22"/>
        </w:rPr>
        <w:t xml:space="preserve">, exercise </w:t>
      </w:r>
      <w:r>
        <w:rPr>
          <w:rFonts w:ascii="Times New Roman" w:hAnsi="Times New Roman" w:eastAsia="方正仿宋简体" w:cs="Times New Roman"/>
          <w:bCs/>
          <w:kern w:val="0"/>
          <w:sz w:val="22"/>
          <w:szCs w:val="22"/>
        </w:rPr>
        <w:t>Forced Position Liquidation</w:t>
      </w:r>
      <w:r>
        <w:rPr>
          <w:rFonts w:ascii="Times New Roman" w:hAnsi="Times New Roman" w:eastAsia="Times New Roman" w:cs="Times New Roman"/>
          <w:kern w:val="0"/>
          <w:sz w:val="22"/>
          <w:szCs w:val="22"/>
        </w:rPr>
        <w:t>, limit the withdrawal of funds, make forced position reduction, restrict transactions, or take any other emergency actions</w:t>
      </w:r>
      <w:r>
        <w:rPr>
          <w:rFonts w:ascii="Times New Roman" w:hAnsi="Times New Roman" w:eastAsia="宋体" w:cs="Times New Roman"/>
          <w:kern w:val="0"/>
          <w:sz w:val="22"/>
          <w:szCs w:val="22"/>
        </w:rPr>
        <w:t>.</w:t>
      </w:r>
    </w:p>
    <w:p>
      <w:pPr>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cs="Times New Roman"/>
          <w:b/>
          <w:bCs/>
          <w:sz w:val="22"/>
          <w:szCs w:val="22"/>
        </w:rPr>
        <w:t>Article 48</w:t>
      </w:r>
      <w:r>
        <w:rPr>
          <w:rFonts w:ascii="Times New Roman" w:hAnsi="Times New Roman" w:cs="Times New Roman"/>
          <w:b/>
          <w:bCs/>
          <w:sz w:val="22"/>
          <w:szCs w:val="22"/>
        </w:rPr>
        <w:tab/>
      </w:r>
      <w:r>
        <w:rPr>
          <w:rFonts w:ascii="Times New Roman" w:hAnsi="Times New Roman" w:eastAsia="Times New Roman" w:cs="Times New Roman"/>
          <w:sz w:val="22"/>
          <w:szCs w:val="22"/>
        </w:rPr>
        <w:t xml:space="preserve">The Exchange shall report to the CSRC before announcing abnormal </w:t>
      </w:r>
      <w:r>
        <w:rPr>
          <w:rFonts w:ascii="Times New Roman" w:hAnsi="Times New Roman" w:eastAsia="宋体" w:cs="Times New Roman"/>
          <w:sz w:val="22"/>
          <w:szCs w:val="22"/>
        </w:rPr>
        <w:t>conditions</w:t>
      </w:r>
      <w:r>
        <w:rPr>
          <w:rFonts w:ascii="Times New Roman" w:hAnsi="Times New Roman" w:eastAsia="Times New Roman" w:cs="Times New Roman"/>
          <w:sz w:val="22"/>
          <w:szCs w:val="22"/>
        </w:rPr>
        <w:t xml:space="preserve"> and taking any emergency actions</w:t>
      </w:r>
      <w:r>
        <w:rPr>
          <w:rFonts w:ascii="Times New Roman" w:hAnsi="Times New Roman" w:eastAsia="宋体" w:cs="Times New Roman"/>
          <w:sz w:val="22"/>
          <w:szCs w:val="22"/>
        </w:rPr>
        <w:t>.</w:t>
      </w:r>
    </w:p>
    <w:p>
      <w:pPr>
        <w:adjustRightInd w:val="0"/>
        <w:snapToGrid w:val="0"/>
        <w:spacing w:after="312" w:afterLines="100" w:line="259" w:lineRule="auto"/>
        <w:jc w:val="left"/>
        <w:rPr>
          <w:rFonts w:ascii="Times New Roman" w:hAnsi="Times New Roman" w:eastAsia="宋体" w:cs="Times New Roman"/>
          <w:sz w:val="22"/>
          <w:szCs w:val="22"/>
        </w:rPr>
      </w:pPr>
      <w:r>
        <w:rPr>
          <w:rFonts w:ascii="Times New Roman" w:hAnsi="Times New Roman" w:cs="Times New Roman"/>
          <w:b/>
          <w:bCs/>
          <w:sz w:val="22"/>
          <w:szCs w:val="22"/>
        </w:rPr>
        <w:t>Article 49</w:t>
      </w:r>
      <w:r>
        <w:rPr>
          <w:rFonts w:ascii="Times New Roman" w:hAnsi="Times New Roman" w:cs="Times New Roman"/>
          <w:b/>
          <w:bCs/>
          <w:sz w:val="22"/>
          <w:szCs w:val="22"/>
        </w:rPr>
        <w:tab/>
      </w:r>
      <w:r>
        <w:rPr>
          <w:rFonts w:ascii="Times New Roman" w:hAnsi="Times New Roman" w:eastAsia="Times New Roman" w:cs="Times New Roman"/>
          <w:sz w:val="22"/>
          <w:szCs w:val="22"/>
        </w:rPr>
        <w:t xml:space="preserve">Where the Exchange announces an abnormal </w:t>
      </w:r>
      <w:r>
        <w:rPr>
          <w:rFonts w:ascii="Times New Roman" w:hAnsi="Times New Roman" w:eastAsia="宋体" w:cs="Times New Roman"/>
          <w:sz w:val="22"/>
          <w:szCs w:val="22"/>
        </w:rPr>
        <w:t>condition</w:t>
      </w:r>
      <w:r>
        <w:rPr>
          <w:rFonts w:ascii="Times New Roman" w:hAnsi="Times New Roman" w:eastAsia="Times New Roman" w:cs="Times New Roman"/>
          <w:sz w:val="22"/>
          <w:szCs w:val="22"/>
        </w:rPr>
        <w:t xml:space="preserve"> and decides to temporarily suspend trading, the suspension shall be no longer than three (3) trading days, unless otherwise approved by the CSRC</w:t>
      </w:r>
      <w:r>
        <w:rPr>
          <w:rFonts w:ascii="Times New Roman" w:hAnsi="Times New Roman" w:eastAsia="宋体" w:cs="Times New Roman"/>
          <w:sz w:val="22"/>
          <w:szCs w:val="22"/>
        </w:rPr>
        <w:t>.</w:t>
      </w:r>
    </w:p>
    <w:p>
      <w:pPr>
        <w:pStyle w:val="3"/>
        <w:rPr>
          <w:sz w:val="22"/>
          <w:szCs w:val="22"/>
        </w:rPr>
      </w:pPr>
      <w:r>
        <w:rPr>
          <w:sz w:val="22"/>
          <w:szCs w:val="22"/>
        </w:rPr>
        <w:t>CHAPTER 9</w:t>
      </w:r>
      <w:r>
        <w:rPr>
          <w:sz w:val="22"/>
          <w:szCs w:val="22"/>
        </w:rPr>
        <w:tab/>
      </w:r>
      <w:r>
        <w:rPr>
          <w:sz w:val="22"/>
          <w:szCs w:val="22"/>
        </w:rPr>
        <w:t>RISK WARNING</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50</w:t>
      </w:r>
      <w:r>
        <w:rPr>
          <w:rFonts w:ascii="Times New Roman" w:hAnsi="Times New Roman" w:cs="Times New Roman"/>
          <w:b/>
          <w:bCs/>
          <w:sz w:val="22"/>
          <w:szCs w:val="22"/>
        </w:rPr>
        <w:tab/>
      </w:r>
      <w:r>
        <w:rPr>
          <w:rFonts w:ascii="Times New Roman" w:hAnsi="Times New Roman" w:cs="Times New Roman"/>
          <w:sz w:val="22"/>
          <w:szCs w:val="22"/>
        </w:rPr>
        <w:t xml:space="preserve">The Exchange may, as it deems necessary, resort to the following measures, alone or in combination, to warn against and resolve risks: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rPr>
        <w:t xml:space="preserve">request an explanation with respect to a specific situation;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sz w:val="22"/>
          <w:szCs w:val="22"/>
        </w:rPr>
        <w:t xml:space="preserve">arrange a meeting to give an oral warning;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Pr>
          <w:rFonts w:ascii="Times New Roman" w:hAnsi="Times New Roman" w:cs="Times New Roman"/>
          <w:sz w:val="22"/>
          <w:szCs w:val="22"/>
        </w:rPr>
        <w:t xml:space="preserve">issue a written warning;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sz w:val="22"/>
          <w:szCs w:val="22"/>
        </w:rPr>
        <w:t>give a public censure; or</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Pr>
          <w:rFonts w:ascii="Times New Roman" w:hAnsi="Times New Roman" w:cs="Times New Roman"/>
          <w:sz w:val="22"/>
          <w:szCs w:val="22"/>
        </w:rPr>
        <w:t xml:space="preserve">issue a Risk Warning. </w:t>
      </w:r>
    </w:p>
    <w:p>
      <w:pPr>
        <w:widowControl/>
        <w:adjustRightInd w:val="0"/>
        <w:snapToGrid w:val="0"/>
        <w:spacing w:after="312" w:afterLines="100" w:line="259" w:lineRule="auto"/>
        <w:ind w:right="179"/>
        <w:jc w:val="left"/>
        <w:rPr>
          <w:rFonts w:ascii="Times New Roman" w:hAnsi="Times New Roman" w:cs="Times New Roman"/>
          <w:sz w:val="22"/>
          <w:szCs w:val="22"/>
        </w:rPr>
      </w:pPr>
      <w:r>
        <w:rPr>
          <w:rFonts w:ascii="Times New Roman" w:hAnsi="Times New Roman" w:cs="Times New Roman"/>
          <w:b/>
          <w:bCs/>
          <w:sz w:val="22"/>
          <w:szCs w:val="22"/>
        </w:rPr>
        <w:t>Article 51</w:t>
      </w:r>
      <w:r>
        <w:rPr>
          <w:rFonts w:ascii="Times New Roman" w:hAnsi="Times New Roman" w:cs="Times New Roman"/>
          <w:sz w:val="22"/>
          <w:szCs w:val="22"/>
        </w:rPr>
        <w:tab/>
      </w:r>
      <w:r>
        <w:rPr>
          <w:rFonts w:ascii="Times New Roman" w:hAnsi="Times New Roman" w:cs="Times New Roman"/>
          <w:sz w:val="22"/>
          <w:szCs w:val="22"/>
        </w:rPr>
        <w:t>The Exchange may</w:t>
      </w:r>
      <w:r>
        <w:rPr>
          <w:rFonts w:ascii="Times New Roman" w:hAnsi="Times New Roman" w:cs="Times New Roman"/>
          <w:bCs/>
          <w:sz w:val="22"/>
          <w:szCs w:val="22"/>
        </w:rPr>
        <w:t xml:space="preserve"> require a situational report from the relevant Member, OSP, Overseas Intermediary, or Client, or</w:t>
      </w:r>
      <w:r>
        <w:rPr>
          <w:rFonts w:ascii="Times New Roman" w:hAnsi="Times New Roman" w:cs="Times New Roman"/>
          <w:sz w:val="22"/>
          <w:szCs w:val="22"/>
        </w:rPr>
        <w:t xml:space="preserve"> require a meeting with the </w:t>
      </w:r>
      <w:r>
        <w:rPr>
          <w:rFonts w:ascii="Times New Roman" w:hAnsi="Times New Roman" w:cs="Times New Roman"/>
          <w:bCs/>
          <w:sz w:val="22"/>
          <w:szCs w:val="22"/>
        </w:rPr>
        <w:t>Client or the designated senior manager of the Member</w:t>
      </w:r>
      <w:r>
        <w:rPr>
          <w:rFonts w:ascii="Times New Roman" w:hAnsi="Times New Roman" w:eastAsia="Times New Roman" w:cs="Times New Roman"/>
          <w:bCs/>
          <w:sz w:val="22"/>
          <w:szCs w:val="22"/>
        </w:rPr>
        <w:t xml:space="preserve">, OSP, or Overseas Intermediary </w:t>
      </w:r>
      <w:r>
        <w:rPr>
          <w:rFonts w:ascii="Times New Roman" w:hAnsi="Times New Roman" w:eastAsia="Times New Roman" w:cs="Times New Roman"/>
          <w:sz w:val="22"/>
          <w:szCs w:val="22"/>
        </w:rPr>
        <w:t>to call attention to the relevant risks</w:t>
      </w:r>
      <w:r>
        <w:rPr>
          <w:rFonts w:ascii="Times New Roman" w:hAnsi="Times New Roman" w:cs="Times New Roman"/>
          <w:sz w:val="22"/>
          <w:szCs w:val="22"/>
        </w:rPr>
        <w:t>, when any of the following circumstances arises:</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rPr>
        <w:t>unusual futures or options price movements;</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sz w:val="22"/>
          <w:szCs w:val="22"/>
        </w:rPr>
        <w:t>unusual trading activities by such Member</w:t>
      </w:r>
      <w:r>
        <w:rPr>
          <w:rFonts w:ascii="Times New Roman" w:hAnsi="Times New Roman" w:cs="Times New Roman"/>
          <w:bCs/>
          <w:sz w:val="22"/>
          <w:szCs w:val="22"/>
        </w:rPr>
        <w:t>, OSP, Overseas Intermediary,</w:t>
      </w:r>
      <w:r>
        <w:rPr>
          <w:rFonts w:ascii="Times New Roman" w:hAnsi="Times New Roman" w:cs="Times New Roman"/>
          <w:sz w:val="22"/>
          <w:szCs w:val="22"/>
        </w:rPr>
        <w:t xml:space="preserve"> or Client;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(3)</w:t>
      </w:r>
      <w:r>
        <w:rPr>
          <w:rFonts w:hint="eastAsia" w:ascii="Times New Roman" w:hAnsi="Times New Roman" w:cs="Times New Roman"/>
          <w:sz w:val="22"/>
          <w:szCs w:val="22"/>
        </w:rPr>
        <w:t xml:space="preserve">    </w:t>
      </w:r>
      <w:r>
        <w:rPr>
          <w:rFonts w:ascii="Times New Roman" w:hAnsi="Times New Roman" w:cs="Times New Roman"/>
          <w:sz w:val="22"/>
          <w:szCs w:val="22"/>
        </w:rPr>
        <w:t>any irregularity in the open positions of such Member</w:t>
      </w:r>
      <w:r>
        <w:rPr>
          <w:rFonts w:ascii="Times New Roman" w:hAnsi="Times New Roman" w:cs="Times New Roman"/>
          <w:bCs/>
          <w:sz w:val="22"/>
          <w:szCs w:val="22"/>
        </w:rPr>
        <w:t>, OSP, Overseas Intermediary,</w:t>
      </w:r>
      <w:r>
        <w:rPr>
          <w:rFonts w:ascii="Times New Roman" w:hAnsi="Times New Roman" w:cs="Times New Roman"/>
          <w:sz w:val="22"/>
          <w:szCs w:val="22"/>
        </w:rPr>
        <w:t xml:space="preserve"> or Client;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sz w:val="22"/>
          <w:szCs w:val="22"/>
        </w:rPr>
        <w:t xml:space="preserve">any irregularity in such Member’s funds on deposit;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Pr>
          <w:rFonts w:ascii="Times New Roman" w:hAnsi="Times New Roman" w:cs="Times New Roman"/>
          <w:sz w:val="22"/>
          <w:szCs w:val="22"/>
        </w:rPr>
        <w:t>any suspected violation or default by such Member</w:t>
      </w:r>
      <w:r>
        <w:rPr>
          <w:rFonts w:ascii="Times New Roman" w:hAnsi="Times New Roman" w:cs="Times New Roman"/>
          <w:bCs/>
          <w:sz w:val="22"/>
          <w:szCs w:val="22"/>
        </w:rPr>
        <w:t>, OSP, Overseas Intermediary,</w:t>
      </w:r>
      <w:r>
        <w:rPr>
          <w:rFonts w:ascii="Times New Roman" w:hAnsi="Times New Roman" w:cs="Times New Roman"/>
          <w:sz w:val="22"/>
          <w:szCs w:val="22"/>
        </w:rPr>
        <w:t xml:space="preserve"> or Client;</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Pr>
          <w:rFonts w:ascii="Times New Roman" w:hAnsi="Times New Roman" w:cs="Times New Roman"/>
          <w:sz w:val="22"/>
          <w:szCs w:val="22"/>
        </w:rPr>
        <w:t>any allegation, accusation or complaint against such Member</w:t>
      </w:r>
      <w:r>
        <w:rPr>
          <w:rFonts w:ascii="Times New Roman" w:hAnsi="Times New Roman" w:cs="Times New Roman"/>
          <w:bCs/>
          <w:sz w:val="22"/>
          <w:szCs w:val="22"/>
        </w:rPr>
        <w:t>, OSP, Overseas Intermediary,</w:t>
      </w:r>
      <w:r>
        <w:rPr>
          <w:rFonts w:ascii="Times New Roman" w:hAnsi="Times New Roman" w:cs="Times New Roman"/>
          <w:sz w:val="22"/>
          <w:szCs w:val="22"/>
        </w:rPr>
        <w:t xml:space="preserve"> or Client received by the Exchange;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Pr>
          <w:rFonts w:ascii="Times New Roman" w:hAnsi="Times New Roman" w:cs="Times New Roman"/>
          <w:sz w:val="22"/>
          <w:szCs w:val="22"/>
        </w:rPr>
        <w:t>any judicial investigation against such Member</w:t>
      </w:r>
      <w:r>
        <w:rPr>
          <w:rFonts w:ascii="Times New Roman" w:hAnsi="Times New Roman" w:cs="Times New Roman"/>
          <w:bCs/>
          <w:sz w:val="22"/>
          <w:szCs w:val="22"/>
        </w:rPr>
        <w:t>, OSP, Overseas Intermediary,</w:t>
      </w:r>
      <w:r>
        <w:rPr>
          <w:rFonts w:ascii="Times New Roman" w:hAnsi="Times New Roman" w:cs="Times New Roman"/>
          <w:sz w:val="22"/>
          <w:szCs w:val="22"/>
        </w:rPr>
        <w:t xml:space="preserve"> </w:t>
      </w:r>
      <w:r>
        <w:rPr>
          <w:rFonts w:ascii="Times New Roman" w:hAnsi="Times New Roman" w:cs="Times New Roman"/>
          <w:bCs/>
          <w:sz w:val="22"/>
          <w:szCs w:val="22"/>
        </w:rPr>
        <w:t>or Client</w:t>
      </w:r>
      <w:r>
        <w:rPr>
          <w:rFonts w:ascii="Times New Roman" w:hAnsi="Times New Roman" w:cs="Times New Roman"/>
          <w:sz w:val="22"/>
          <w:szCs w:val="22"/>
        </w:rPr>
        <w:t xml:space="preserve">; or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Pr>
          <w:rFonts w:ascii="Times New Roman" w:hAnsi="Times New Roman" w:cs="Times New Roman"/>
          <w:sz w:val="22"/>
          <w:szCs w:val="22"/>
        </w:rPr>
        <w:t xml:space="preserve">other conditions as the Exchange deems necessary. </w:t>
      </w:r>
    </w:p>
    <w:p>
      <w:pPr>
        <w:widowControl/>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The following rules shall be observed in a reminder meeting:</w:t>
      </w:r>
    </w:p>
    <w:p>
      <w:pPr>
        <w:pStyle w:val="37"/>
        <w:widowControl/>
        <w:tabs>
          <w:tab w:val="left" w:pos="709"/>
        </w:tabs>
        <w:adjustRightInd w:val="0"/>
        <w:snapToGrid w:val="0"/>
        <w:spacing w:after="312" w:afterLines="100" w:line="259" w:lineRule="auto"/>
        <w:ind w:left="0"/>
        <w:contextualSpacing w:val="0"/>
        <w:rPr>
          <w:rFonts w:ascii="Times New Roman" w:hAnsi="Times New Roman" w:cs="Times New Roman"/>
          <w:bCs/>
          <w:szCs w:val="22"/>
        </w:rPr>
      </w:pPr>
      <w:r>
        <w:rPr>
          <w:rFonts w:ascii="Times New Roman" w:hAnsi="Times New Roman" w:cs="Times New Roman"/>
          <w:bCs/>
          <w:szCs w:val="22"/>
        </w:rPr>
        <w:t>(1)</w:t>
      </w:r>
      <w:r>
        <w:rPr>
          <w:rFonts w:ascii="Times New Roman" w:hAnsi="Times New Roman" w:cs="Times New Roman"/>
          <w:bCs/>
          <w:szCs w:val="22"/>
        </w:rPr>
        <w:tab/>
      </w:r>
      <w:r>
        <w:rPr>
          <w:rFonts w:ascii="Times New Roman" w:hAnsi="Times New Roman" w:cs="Times New Roman"/>
          <w:bCs/>
          <w:szCs w:val="22"/>
        </w:rPr>
        <w:t>A meeting arranged by the Exchange to call attention to the relevant risks shall take place in such formats as an in-person meeting or a video conference;</w:t>
      </w:r>
    </w:p>
    <w:p>
      <w:pPr>
        <w:pStyle w:val="37"/>
        <w:widowControl/>
        <w:tabs>
          <w:tab w:val="left" w:pos="709"/>
        </w:tabs>
        <w:adjustRightInd w:val="0"/>
        <w:snapToGrid w:val="0"/>
        <w:spacing w:after="312" w:afterLines="100" w:line="259" w:lineRule="auto"/>
        <w:ind w:left="0"/>
        <w:contextualSpacing w:val="0"/>
        <w:rPr>
          <w:rFonts w:ascii="Times New Roman" w:hAnsi="Times New Roman" w:cs="Times New Roman"/>
          <w:bCs/>
          <w:szCs w:val="22"/>
        </w:rPr>
      </w:pPr>
      <w:r>
        <w:rPr>
          <w:rFonts w:ascii="Times New Roman" w:hAnsi="Times New Roman" w:cs="Times New Roman"/>
          <w:bCs/>
          <w:szCs w:val="22"/>
        </w:rPr>
        <w:t>(2)</w:t>
      </w:r>
      <w:r>
        <w:rPr>
          <w:rFonts w:ascii="Times New Roman" w:hAnsi="Times New Roman" w:cs="Times New Roman"/>
          <w:bCs/>
          <w:szCs w:val="22"/>
        </w:rPr>
        <w:tab/>
      </w:r>
      <w:r>
        <w:rPr>
          <w:rFonts w:ascii="Times New Roman" w:hAnsi="Times New Roman" w:cs="Times New Roman"/>
          <w:bCs/>
          <w:szCs w:val="22"/>
        </w:rPr>
        <w:t>Where the Exchange requires a Member, OSP, Overseas Intermediary, or Client to attend a reminder meeting, it shall notify the relevant Member, OSP, or Overseas Intermediary of the time, location, and requirements of the meeting in writing and in advance;</w:t>
      </w:r>
    </w:p>
    <w:p>
      <w:pPr>
        <w:pStyle w:val="37"/>
        <w:widowControl/>
        <w:tabs>
          <w:tab w:val="left" w:pos="709"/>
        </w:tabs>
        <w:adjustRightInd w:val="0"/>
        <w:snapToGrid w:val="0"/>
        <w:spacing w:after="312" w:afterLines="100" w:line="259" w:lineRule="auto"/>
        <w:ind w:left="0"/>
        <w:contextualSpacing w:val="0"/>
        <w:rPr>
          <w:rFonts w:ascii="Times New Roman" w:hAnsi="Times New Roman" w:cs="Times New Roman"/>
          <w:bCs/>
          <w:szCs w:val="22"/>
        </w:rPr>
      </w:pPr>
      <w:r>
        <w:rPr>
          <w:rFonts w:ascii="Times New Roman" w:hAnsi="Times New Roman" w:cs="Times New Roman"/>
          <w:bCs/>
          <w:szCs w:val="22"/>
        </w:rPr>
        <w:t>(3)</w:t>
      </w:r>
      <w:r>
        <w:rPr>
          <w:rFonts w:ascii="Times New Roman" w:hAnsi="Times New Roman" w:cs="Times New Roman"/>
          <w:bCs/>
          <w:szCs w:val="22"/>
        </w:rPr>
        <w:tab/>
      </w:r>
      <w:r>
        <w:rPr>
          <w:rFonts w:ascii="Times New Roman" w:hAnsi="Times New Roman" w:cs="Times New Roman"/>
          <w:bCs/>
          <w:szCs w:val="22"/>
        </w:rPr>
        <w:t>The Member, OSP, or Overseas Intermediary shall arrange the relevant manager to attend the reminder meeting in accordance with the requirements of the written notice. A Client required to attend a meeting shall be accompanied by the designated individual of its carrying Member, OSP, or Overseas Intermediary;</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4</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any meeting attendee who is unable to attend the meeting due to any particular reason shall notify the Exchange in advance; with the Exchange’s approval, the party may designate a proxy to attend and act on his behalf;</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5</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 xml:space="preserve">a meeting attendee shall make true representations and refrain from concealment of any fact; and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6</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the Exchange’s employees shall maintain the confidentiality of any information related to the meeting.</w:t>
      </w:r>
    </w:p>
    <w:p>
      <w:pPr>
        <w:widowControl/>
        <w:snapToGrid w:val="0"/>
        <w:spacing w:line="259" w:lineRule="auto"/>
        <w:jc w:val="left"/>
        <w:rPr>
          <w:rFonts w:ascii="Times New Roman" w:hAnsi="Times New Roman" w:eastAsia="宋体" w:cs="Times New Roman"/>
          <w:kern w:val="0"/>
          <w:sz w:val="22"/>
          <w:szCs w:val="22"/>
        </w:rPr>
      </w:pPr>
      <w:r>
        <w:rPr>
          <w:rFonts w:ascii="Times New Roman" w:hAnsi="Times New Roman" w:cs="Times New Roman"/>
          <w:kern w:val="0"/>
          <w:sz w:val="22"/>
          <w:szCs w:val="22"/>
        </w:rPr>
        <w:t>The Member</w:t>
      </w:r>
      <w:r>
        <w:rPr>
          <w:rFonts w:ascii="Times New Roman" w:hAnsi="Times New Roman" w:cs="Times New Roman"/>
          <w:bCs/>
          <w:kern w:val="0"/>
          <w:sz w:val="22"/>
          <w:szCs w:val="22"/>
        </w:rPr>
        <w:t>, OSP, Overseas Intermediary,</w:t>
      </w:r>
      <w:r>
        <w:rPr>
          <w:rFonts w:ascii="Times New Roman" w:hAnsi="Times New Roman" w:cs="Times New Roman"/>
          <w:kern w:val="0"/>
          <w:sz w:val="22"/>
          <w:szCs w:val="22"/>
        </w:rPr>
        <w:t xml:space="preserve"> or Client </w:t>
      </w:r>
      <w:r>
        <w:rPr>
          <w:rFonts w:ascii="Times New Roman" w:hAnsi="Times New Roman" w:cs="Times New Roman"/>
          <w:bCs/>
          <w:kern w:val="0"/>
          <w:sz w:val="22"/>
          <w:szCs w:val="22"/>
        </w:rPr>
        <w:t xml:space="preserve">may </w:t>
      </w:r>
      <w:r>
        <w:rPr>
          <w:rFonts w:ascii="Times New Roman" w:hAnsi="Times New Roman" w:cs="Times New Roman"/>
          <w:kern w:val="0"/>
          <w:sz w:val="22"/>
          <w:szCs w:val="22"/>
        </w:rPr>
        <w:t xml:space="preserve">refer to the regime of the Large Trader </w:t>
      </w:r>
      <w:r>
        <w:rPr>
          <w:rFonts w:ascii="Times New Roman" w:hAnsi="Times New Roman" w:cs="Times New Roman"/>
          <w:bCs/>
          <w:kern w:val="0"/>
          <w:sz w:val="22"/>
          <w:szCs w:val="22"/>
        </w:rPr>
        <w:t>Position</w:t>
      </w:r>
      <w:r>
        <w:rPr>
          <w:rFonts w:ascii="Times New Roman" w:hAnsi="Times New Roman" w:cs="Times New Roman"/>
          <w:kern w:val="0"/>
          <w:sz w:val="22"/>
          <w:szCs w:val="22"/>
        </w:rPr>
        <w:t xml:space="preserve"> Reporting for manner and contents of the report, if it or he is ordered by the Exchange to provide an explanation with respect to a specific situation.</w:t>
      </w:r>
      <w:r>
        <w:rPr>
          <w:rFonts w:ascii="Times New Roman" w:hAnsi="Times New Roman" w:eastAsia="宋体" w:cs="Times New Roman"/>
          <w:kern w:val="0"/>
          <w:sz w:val="22"/>
          <w:szCs w:val="22"/>
        </w:rPr>
        <w:t xml:space="preserve"> </w:t>
      </w:r>
    </w:p>
    <w:p>
      <w:pPr>
        <w:widowControl/>
        <w:snapToGrid w:val="0"/>
        <w:spacing w:line="259" w:lineRule="auto"/>
        <w:jc w:val="left"/>
        <w:rPr>
          <w:rFonts w:ascii="Times New Roman" w:hAnsi="Times New Roman" w:eastAsia="宋体" w:cs="Times New Roman"/>
          <w:kern w:val="0"/>
          <w:sz w:val="22"/>
          <w:szCs w:val="22"/>
        </w:rPr>
      </w:pP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52</w:t>
      </w:r>
      <w:r>
        <w:rPr>
          <w:rFonts w:ascii="Times New Roman" w:hAnsi="Times New Roman" w:cs="Times New Roman"/>
          <w:sz w:val="22"/>
          <w:szCs w:val="22"/>
        </w:rPr>
        <w:tab/>
      </w:r>
      <w:r>
        <w:rPr>
          <w:rFonts w:ascii="Times New Roman" w:hAnsi="Times New Roman" w:cs="Times New Roman"/>
          <w:sz w:val="22"/>
          <w:szCs w:val="22"/>
        </w:rPr>
        <w:t>The Exchange may issue a Risk Warning letter to the Member</w:t>
      </w:r>
      <w:r>
        <w:rPr>
          <w:rFonts w:ascii="Times New Roman" w:hAnsi="Times New Roman" w:cs="Times New Roman"/>
          <w:bCs/>
          <w:sz w:val="22"/>
          <w:szCs w:val="22"/>
        </w:rPr>
        <w:t xml:space="preserve">, OSP, Overseas Intermediary, </w:t>
      </w:r>
      <w:r>
        <w:rPr>
          <w:rFonts w:ascii="Times New Roman" w:hAnsi="Times New Roman" w:cs="Times New Roman"/>
          <w:sz w:val="22"/>
          <w:szCs w:val="22"/>
        </w:rPr>
        <w:t>or Client, if it finds that such Member</w:t>
      </w:r>
      <w:r>
        <w:rPr>
          <w:rFonts w:ascii="Times New Roman" w:hAnsi="Times New Roman" w:cs="Times New Roman"/>
          <w:bCs/>
          <w:sz w:val="22"/>
          <w:szCs w:val="22"/>
        </w:rPr>
        <w:t xml:space="preserve">, OSP, Overseas Intermediary, </w:t>
      </w:r>
      <w:r>
        <w:rPr>
          <w:rFonts w:ascii="Times New Roman" w:hAnsi="Times New Roman" w:cs="Times New Roman"/>
          <w:sz w:val="22"/>
          <w:szCs w:val="22"/>
        </w:rPr>
        <w:t>or Client commits any suspected violation of the Exchange’s rules or holds position that is exposed to substantial potential risks.</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53</w:t>
      </w:r>
      <w:r>
        <w:rPr>
          <w:rFonts w:ascii="Times New Roman" w:hAnsi="Times New Roman" w:cs="Times New Roman"/>
          <w:sz w:val="22"/>
          <w:szCs w:val="22"/>
        </w:rPr>
        <w:tab/>
      </w:r>
      <w:r>
        <w:rPr>
          <w:rFonts w:ascii="Times New Roman" w:hAnsi="Times New Roman" w:cs="Times New Roman"/>
          <w:sz w:val="22"/>
          <w:szCs w:val="22"/>
        </w:rPr>
        <w:t xml:space="preserve">The Exchange will publicly censure a Member, OSP, Overseas Intermediary, or Client through the relevant media channels, if the Member, OSP, Overseas Intermediary, or Client commits </w:t>
      </w:r>
      <w:r>
        <w:rPr>
          <w:rFonts w:ascii="Times New Roman" w:hAnsi="Times New Roman" w:eastAsia="Times New Roman" w:cs="Times New Roman"/>
          <w:sz w:val="22"/>
          <w:szCs w:val="22"/>
        </w:rPr>
        <w:t xml:space="preserve">any of the following </w:t>
      </w:r>
      <w:r>
        <w:rPr>
          <w:rFonts w:ascii="Times New Roman" w:hAnsi="Times New Roman" w:cs="Times New Roman"/>
          <w:sz w:val="22"/>
          <w:szCs w:val="22"/>
        </w:rPr>
        <w:t xml:space="preserve">acts: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rPr>
        <w:t>failing to provide an explanation with respect to a specific situation or attend the meeting as required by the Exchange;</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sz w:val="22"/>
          <w:szCs w:val="22"/>
        </w:rPr>
        <w:t xml:space="preserve">concealing facts, or hides, falsifies, or omits important information when explaining a specific situation or answering questions;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Pr>
          <w:rFonts w:ascii="Times New Roman" w:hAnsi="Times New Roman" w:cs="Times New Roman"/>
          <w:sz w:val="22"/>
          <w:szCs w:val="22"/>
        </w:rPr>
        <w:t>destroying or eliminates evidence of suspected rule violations or fails to cooperate with the CSRC or the Exchange in any investigation;</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sz w:val="22"/>
          <w:szCs w:val="22"/>
        </w:rPr>
        <w:t xml:space="preserve">found to have engaged in fraudulent actions towards clients;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Pr>
          <w:rFonts w:ascii="Times New Roman" w:hAnsi="Times New Roman" w:cs="Times New Roman"/>
          <w:sz w:val="22"/>
          <w:szCs w:val="22"/>
        </w:rPr>
        <w:t xml:space="preserve">proved, upon investigation, to trade secretly through multiple accounts or manipulate the market; or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Pr>
          <w:rFonts w:ascii="Times New Roman" w:hAnsi="Times New Roman" w:cs="Times New Roman"/>
          <w:sz w:val="22"/>
          <w:szCs w:val="22"/>
        </w:rPr>
        <w:t>committing any other violation of the Exchange’s rules as determined by the Exchange.</w:t>
      </w:r>
    </w:p>
    <w:p>
      <w:pPr>
        <w:adjustRightInd w:val="0"/>
        <w:snapToGrid w:val="0"/>
        <w:spacing w:after="312" w:afterLines="100" w:line="259" w:lineRule="auto"/>
        <w:ind w:left="-6"/>
        <w:jc w:val="left"/>
        <w:rPr>
          <w:rFonts w:ascii="Times New Roman" w:hAnsi="Times New Roman" w:cs="Times New Roman"/>
          <w:sz w:val="22"/>
          <w:szCs w:val="22"/>
        </w:rPr>
      </w:pPr>
      <w:r>
        <w:rPr>
          <w:rFonts w:ascii="Times New Roman" w:hAnsi="Times New Roman" w:eastAsia="Times New Roman" w:cs="Times New Roman"/>
          <w:sz w:val="22"/>
          <w:szCs w:val="22"/>
        </w:rPr>
        <w:t>Apart from publicly censuring the Member,</w:t>
      </w:r>
      <w:r>
        <w:rPr>
          <w:rFonts w:ascii="Times New Roman" w:hAnsi="Times New Roman" w:cs="Times New Roman"/>
          <w:sz w:val="22"/>
          <w:szCs w:val="22"/>
        </w:rPr>
        <w:t xml:space="preserve"> OSP, Overseas Intermediary, or</w:t>
      </w:r>
      <w:r>
        <w:rPr>
          <w:rFonts w:ascii="Times New Roman" w:hAnsi="Times New Roman" w:eastAsia="Times New Roman" w:cs="Times New Roman"/>
          <w:sz w:val="22"/>
          <w:szCs w:val="22"/>
        </w:rPr>
        <w:t xml:space="preserve"> Client, the Exchange </w:t>
      </w:r>
      <w:r>
        <w:rPr>
          <w:rFonts w:ascii="Times New Roman" w:hAnsi="Times New Roman" w:cs="Times New Roman"/>
          <w:sz w:val="22"/>
          <w:szCs w:val="22"/>
        </w:rPr>
        <w:t>may handle its above violation</w:t>
      </w:r>
      <w:r>
        <w:rPr>
          <w:rFonts w:ascii="Times New Roman" w:hAnsi="Times New Roman" w:eastAsia="Times New Roman" w:cs="Times New Roman"/>
          <w:sz w:val="22"/>
          <w:szCs w:val="22"/>
        </w:rPr>
        <w:t xml:space="preserve"> </w:t>
      </w:r>
      <w:r>
        <w:rPr>
          <w:rFonts w:ascii="Times New Roman" w:hAnsi="Times New Roman" w:cs="Times New Roman"/>
          <w:sz w:val="22"/>
          <w:szCs w:val="22"/>
        </w:rPr>
        <w:t xml:space="preserve">pursuant to relevant provisions of </w:t>
      </w:r>
      <w:r>
        <w:rPr>
          <w:rFonts w:ascii="Times New Roman" w:hAnsi="Times New Roman" w:eastAsia="Times New Roman" w:cs="Times New Roman"/>
          <w:sz w:val="22"/>
          <w:szCs w:val="22"/>
        </w:rPr>
        <w:t xml:space="preserve">the </w:t>
      </w:r>
      <w:r>
        <w:rPr>
          <w:rFonts w:ascii="Times New Roman" w:hAnsi="Times New Roman" w:eastAsia="Times New Roman" w:cs="Times New Roman"/>
          <w:i/>
          <w:sz w:val="22"/>
          <w:szCs w:val="22"/>
        </w:rPr>
        <w:t xml:space="preserve">Enforcement Rules of the Shanghai </w:t>
      </w:r>
      <w:r>
        <w:rPr>
          <w:rFonts w:ascii="Times New Roman" w:hAnsi="Times New Roman" w:cs="Times New Roman"/>
          <w:i/>
          <w:iCs/>
          <w:sz w:val="22"/>
          <w:szCs w:val="22"/>
        </w:rPr>
        <w:t>Futures</w:t>
      </w:r>
      <w:r>
        <w:rPr>
          <w:rFonts w:ascii="Times New Roman" w:hAnsi="Times New Roman" w:eastAsia="Times New Roman" w:cs="Times New Roman"/>
          <w:i/>
          <w:sz w:val="22"/>
          <w:szCs w:val="22"/>
        </w:rPr>
        <w:t xml:space="preserve"> Exchange.</w:t>
      </w:r>
    </w:p>
    <w:p>
      <w:pPr>
        <w:tabs>
          <w:tab w:val="left" w:pos="1276"/>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bCs/>
          <w:sz w:val="22"/>
          <w:szCs w:val="22"/>
        </w:rPr>
        <w:t>Article 54</w:t>
      </w:r>
      <w:r>
        <w:rPr>
          <w:rFonts w:ascii="Times New Roman" w:hAnsi="Times New Roman" w:cs="Times New Roman"/>
          <w:sz w:val="22"/>
          <w:szCs w:val="22"/>
        </w:rPr>
        <w:tab/>
      </w:r>
      <w:r>
        <w:rPr>
          <w:rFonts w:ascii="Times New Roman" w:hAnsi="Times New Roman" w:cs="Times New Roman"/>
          <w:sz w:val="22"/>
          <w:szCs w:val="22"/>
        </w:rPr>
        <w:t xml:space="preserve">The Exchange shall issue a Risk Warning notice to all the Members and Clients if any of the following conditions exists: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rPr>
        <w:t>unusual futures or options price movements;</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sz w:val="22"/>
          <w:szCs w:val="22"/>
        </w:rPr>
        <w:t xml:space="preserve">a considerable discrepancy between the prices of the futures and the physicals;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Pr>
          <w:rFonts w:ascii="Times New Roman" w:hAnsi="Times New Roman" w:cs="Times New Roman"/>
          <w:sz w:val="22"/>
          <w:szCs w:val="22"/>
        </w:rPr>
        <w:t xml:space="preserve">a considerable discrepancy between prices of domestic and international futures markets; or </w:t>
      </w:r>
    </w:p>
    <w:p>
      <w:pPr>
        <w:widowControl/>
        <w:tabs>
          <w:tab w:val="left" w:pos="709"/>
        </w:tabs>
        <w:adjustRightInd w:val="0"/>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sz w:val="22"/>
          <w:szCs w:val="22"/>
        </w:rPr>
        <w:t>any other abnormal conditions under which the Exchange deems he necessary to issue a Risk Warning notice.</w:t>
      </w:r>
    </w:p>
    <w:p>
      <w:pPr>
        <w:pStyle w:val="3"/>
        <w:rPr>
          <w:sz w:val="22"/>
          <w:szCs w:val="22"/>
        </w:rPr>
      </w:pPr>
      <w:r>
        <w:rPr>
          <w:sz w:val="22"/>
          <w:szCs w:val="22"/>
        </w:rPr>
        <w:t>CHAPTER 10</w:t>
      </w:r>
      <w:r>
        <w:rPr>
          <w:sz w:val="22"/>
          <w:szCs w:val="22"/>
        </w:rPr>
        <w:tab/>
      </w:r>
      <w:r>
        <w:rPr>
          <w:sz w:val="22"/>
          <w:szCs w:val="22"/>
        </w:rPr>
        <w:t>MISCELLANEOUS</w:t>
      </w:r>
    </w:p>
    <w:p>
      <w:pPr>
        <w:tabs>
          <w:tab w:val="left" w:pos="1220"/>
        </w:tabs>
        <w:snapToGrid w:val="0"/>
        <w:spacing w:after="312" w:afterLines="100" w:line="259" w:lineRule="auto"/>
        <w:jc w:val="left"/>
        <w:rPr>
          <w:rFonts w:ascii="Times New Roman" w:hAnsi="Times New Roman" w:cs="Times New Roman"/>
          <w:dstrike/>
          <w:sz w:val="22"/>
          <w:szCs w:val="22"/>
        </w:rPr>
      </w:pPr>
      <w:r>
        <w:rPr>
          <w:rFonts w:ascii="Times New Roman" w:hAnsi="Times New Roman" w:cs="Times New Roman"/>
          <w:b/>
          <w:bCs/>
          <w:sz w:val="22"/>
          <w:szCs w:val="22"/>
        </w:rPr>
        <w:t>Article 55</w:t>
      </w:r>
      <w:r>
        <w:rPr>
          <w:rFonts w:ascii="Times New Roman" w:hAnsi="Times New Roman" w:cs="Times New Roman"/>
          <w:bCs/>
          <w:sz w:val="22"/>
          <w:szCs w:val="22"/>
        </w:rPr>
        <w:tab/>
      </w:r>
      <w:r>
        <w:rPr>
          <w:rFonts w:ascii="Times New Roman" w:hAnsi="Times New Roman" w:eastAsia="等线" w:cs="Times New Roman"/>
          <w:bCs/>
          <w:snapToGrid w:val="0"/>
          <w:kern w:val="22"/>
          <w:sz w:val="22"/>
          <w:szCs w:val="22"/>
        </w:rPr>
        <w:t xml:space="preserve">To the extent of any inconsistency between these </w:t>
      </w:r>
      <w:r>
        <w:rPr>
          <w:rFonts w:ascii="Times New Roman" w:hAnsi="Times New Roman" w:eastAsia="等线" w:cs="Times New Roman"/>
          <w:bCs/>
          <w:i/>
          <w:iCs/>
          <w:snapToGrid w:val="0"/>
          <w:kern w:val="22"/>
          <w:sz w:val="22"/>
          <w:szCs w:val="22"/>
        </w:rPr>
        <w:t xml:space="preserve">Risk Management Rules </w:t>
      </w:r>
      <w:r>
        <w:rPr>
          <w:rFonts w:ascii="Times New Roman" w:hAnsi="Times New Roman" w:eastAsia="等线" w:cs="Times New Roman"/>
          <w:bCs/>
          <w:snapToGrid w:val="0"/>
          <w:kern w:val="22"/>
          <w:sz w:val="22"/>
          <w:szCs w:val="22"/>
        </w:rPr>
        <w:t>and the futures rules for the particular products, the product rules shall prevail.</w:t>
      </w:r>
    </w:p>
    <w:p>
      <w:pPr>
        <w:widowControl/>
        <w:adjustRightInd w:val="0"/>
        <w:snapToGrid w:val="0"/>
        <w:spacing w:after="312" w:afterLines="100" w:line="259" w:lineRule="auto"/>
        <w:ind w:right="179"/>
        <w:jc w:val="left"/>
        <w:rPr>
          <w:rFonts w:ascii="Times New Roman" w:hAnsi="Times New Roman" w:cs="Times New Roman"/>
          <w:sz w:val="22"/>
          <w:szCs w:val="22"/>
        </w:rPr>
      </w:pPr>
      <w:r>
        <w:rPr>
          <w:rFonts w:ascii="Times New Roman" w:hAnsi="Times New Roman" w:eastAsia="方正仿宋简体" w:cs="Times New Roman"/>
          <w:b/>
          <w:sz w:val="22"/>
          <w:szCs w:val="22"/>
        </w:rPr>
        <w:t>Article 56</w:t>
      </w:r>
      <w:r>
        <w:rPr>
          <w:rFonts w:ascii="Times New Roman" w:hAnsi="Times New Roman" w:eastAsia="方正仿宋简体" w:cs="Times New Roman"/>
          <w:bCs/>
          <w:sz w:val="22"/>
          <w:szCs w:val="22"/>
        </w:rPr>
        <w:tab/>
      </w:r>
      <w:r>
        <w:rPr>
          <w:rFonts w:ascii="Times New Roman" w:hAnsi="Times New Roman" w:eastAsia="方正仿宋简体" w:cs="Times New Roman"/>
          <w:bCs/>
          <w:sz w:val="22"/>
          <w:szCs w:val="22"/>
        </w:rPr>
        <w:t>If the Exchange has established any special provisions on the risk management of options trading, those provisions shall prevail.</w:t>
      </w:r>
    </w:p>
    <w:p>
      <w:pPr>
        <w:tabs>
          <w:tab w:val="left" w:pos="1276"/>
        </w:tabs>
        <w:adjustRightInd w:val="0"/>
        <w:snapToGrid w:val="0"/>
        <w:spacing w:after="312" w:afterLines="100" w:line="259" w:lineRule="auto"/>
        <w:jc w:val="left"/>
        <w:rPr>
          <w:rFonts w:ascii="Times New Roman" w:hAnsi="Times New Roman" w:cs="Times New Roman"/>
          <w:bCs/>
          <w:sz w:val="22"/>
          <w:szCs w:val="22"/>
        </w:rPr>
      </w:pPr>
      <w:r>
        <w:rPr>
          <w:rFonts w:ascii="Times New Roman" w:hAnsi="Times New Roman" w:cs="Times New Roman"/>
          <w:b/>
          <w:bCs/>
          <w:sz w:val="22"/>
          <w:szCs w:val="22"/>
        </w:rPr>
        <w:t>Article 57</w:t>
      </w:r>
      <w:r>
        <w:rPr>
          <w:rFonts w:ascii="Times New Roman" w:hAnsi="Times New Roman" w:cs="Times New Roman"/>
          <w:b/>
          <w:bCs/>
          <w:sz w:val="22"/>
          <w:szCs w:val="22"/>
        </w:rPr>
        <w:tab/>
      </w:r>
      <w:r>
        <w:rPr>
          <w:rFonts w:ascii="Times New Roman" w:hAnsi="Times New Roman" w:cs="Times New Roman"/>
          <w:bCs/>
          <w:sz w:val="22"/>
          <w:szCs w:val="22"/>
        </w:rPr>
        <w:t xml:space="preserve">Any violation of these </w:t>
      </w:r>
      <w:r>
        <w:rPr>
          <w:rFonts w:ascii="Times New Roman" w:hAnsi="Times New Roman" w:cs="Times New Roman"/>
          <w:bCs/>
          <w:i/>
          <w:sz w:val="22"/>
          <w:szCs w:val="22"/>
        </w:rPr>
        <w:t>Risk Management Rules</w:t>
      </w:r>
      <w:r>
        <w:rPr>
          <w:rFonts w:ascii="Times New Roman" w:hAnsi="Times New Roman" w:cs="Times New Roman"/>
          <w:bCs/>
          <w:sz w:val="22"/>
          <w:szCs w:val="22"/>
        </w:rPr>
        <w:t xml:space="preserve"> will be handled by the Exchange in accordance with these </w:t>
      </w:r>
      <w:r>
        <w:rPr>
          <w:rFonts w:ascii="Times New Roman" w:hAnsi="Times New Roman" w:cs="Times New Roman"/>
          <w:bCs/>
          <w:i/>
          <w:sz w:val="22"/>
          <w:szCs w:val="22"/>
        </w:rPr>
        <w:t>Risk Management Rules</w:t>
      </w:r>
      <w:r>
        <w:rPr>
          <w:rFonts w:ascii="Times New Roman" w:hAnsi="Times New Roman" w:cs="Times New Roman"/>
          <w:bCs/>
          <w:sz w:val="22"/>
          <w:szCs w:val="22"/>
        </w:rPr>
        <w:t xml:space="preserve"> and the </w:t>
      </w:r>
      <w:r>
        <w:rPr>
          <w:rFonts w:ascii="Times New Roman" w:hAnsi="Times New Roman" w:cs="Times New Roman"/>
          <w:bCs/>
          <w:i/>
          <w:iCs/>
          <w:sz w:val="22"/>
          <w:szCs w:val="22"/>
        </w:rPr>
        <w:t>Enforcement Rules of the Shanghai Futures Exchange</w:t>
      </w:r>
      <w:r>
        <w:rPr>
          <w:rFonts w:ascii="Times New Roman" w:hAnsi="Times New Roman" w:cs="Times New Roman"/>
          <w:bCs/>
          <w:sz w:val="22"/>
          <w:szCs w:val="22"/>
        </w:rPr>
        <w:t>.</w:t>
      </w:r>
    </w:p>
    <w:p>
      <w:pPr>
        <w:widowControl/>
        <w:adjustRightInd w:val="0"/>
        <w:snapToGrid w:val="0"/>
        <w:spacing w:after="312" w:afterLines="100" w:line="259" w:lineRule="auto"/>
        <w:ind w:right="179"/>
        <w:jc w:val="left"/>
        <w:rPr>
          <w:rFonts w:ascii="Times New Roman" w:hAnsi="Times New Roman" w:cs="Times New Roman"/>
          <w:sz w:val="22"/>
          <w:szCs w:val="22"/>
        </w:rPr>
      </w:pPr>
      <w:r>
        <w:rPr>
          <w:rFonts w:ascii="Times New Roman" w:hAnsi="Times New Roman" w:cs="Times New Roman"/>
          <w:b/>
          <w:bCs/>
          <w:sz w:val="22"/>
          <w:szCs w:val="22"/>
        </w:rPr>
        <w:t>Article 58</w:t>
      </w:r>
      <w:r>
        <w:rPr>
          <w:rFonts w:ascii="Times New Roman" w:hAnsi="Times New Roman" w:cs="Times New Roman"/>
          <w:sz w:val="22"/>
          <w:szCs w:val="22"/>
        </w:rPr>
        <w:tab/>
      </w:r>
      <w:r>
        <w:rPr>
          <w:rFonts w:ascii="Times New Roman" w:hAnsi="Times New Roman" w:cs="Times New Roman"/>
          <w:sz w:val="22"/>
          <w:szCs w:val="22"/>
        </w:rPr>
        <w:t xml:space="preserve">The Exchange reserves the right to interpret these </w:t>
      </w:r>
      <w:r>
        <w:rPr>
          <w:rFonts w:ascii="Times New Roman" w:hAnsi="Times New Roman" w:cs="Times New Roman"/>
          <w:i/>
          <w:iCs/>
          <w:sz w:val="22"/>
          <w:szCs w:val="22"/>
        </w:rPr>
        <w:t>Risk Management Rules</w:t>
      </w:r>
      <w:r>
        <w:rPr>
          <w:rFonts w:ascii="Times New Roman" w:hAnsi="Times New Roman" w:cs="Times New Roman"/>
          <w:sz w:val="22"/>
          <w:szCs w:val="22"/>
        </w:rPr>
        <w:t>.</w:t>
      </w:r>
    </w:p>
    <w:p>
      <w:pPr>
        <w:widowControl/>
        <w:adjustRightInd w:val="0"/>
        <w:snapToGrid w:val="0"/>
        <w:spacing w:after="312" w:afterLines="100" w:line="259" w:lineRule="auto"/>
        <w:ind w:right="179"/>
        <w:jc w:val="left"/>
        <w:rPr>
          <w:rFonts w:ascii="Times New Roman" w:hAnsi="Times New Roman" w:cs="Times New Roman"/>
          <w:sz w:val="22"/>
          <w:szCs w:val="22"/>
        </w:rPr>
      </w:pPr>
      <w:r>
        <w:rPr>
          <w:rFonts w:ascii="Times New Roman" w:hAnsi="Times New Roman" w:cs="Times New Roman"/>
          <w:b/>
          <w:bCs/>
          <w:sz w:val="22"/>
          <w:szCs w:val="22"/>
        </w:rPr>
        <w:t>Article 59</w:t>
      </w:r>
      <w:r>
        <w:rPr>
          <w:rFonts w:ascii="Times New Roman" w:hAnsi="Times New Roman" w:cs="Times New Roman"/>
          <w:sz w:val="22"/>
          <w:szCs w:val="22"/>
        </w:rPr>
        <w:tab/>
      </w:r>
      <w:r>
        <w:rPr>
          <w:rFonts w:ascii="Times New Roman" w:hAnsi="Times New Roman" w:cs="Times New Roman"/>
          <w:sz w:val="22"/>
          <w:szCs w:val="22"/>
        </w:rPr>
        <w:t xml:space="preserve">These </w:t>
      </w:r>
      <w:r>
        <w:rPr>
          <w:rFonts w:ascii="Times New Roman" w:hAnsi="Times New Roman" w:cs="Times New Roman"/>
          <w:i/>
          <w:iCs/>
          <w:sz w:val="22"/>
          <w:szCs w:val="22"/>
        </w:rPr>
        <w:t>Risk Management Rules</w:t>
      </w:r>
      <w:r>
        <w:rPr>
          <w:rFonts w:ascii="Times New Roman" w:hAnsi="Times New Roman" w:cs="Times New Roman"/>
          <w:sz w:val="22"/>
          <w:szCs w:val="22"/>
        </w:rPr>
        <w:t xml:space="preserve"> take effect on </w:t>
      </w:r>
      <w:r>
        <w:rPr>
          <w:rFonts w:ascii="Times New Roman" w:hAnsi="Times New Roman" w:eastAsia="仿宋_GB2312"/>
          <w:kern w:val="0"/>
          <w:sz w:val="22"/>
        </w:rPr>
        <w:t>August 8, 2025</w:t>
      </w:r>
      <w:r>
        <w:rPr>
          <w:rFonts w:ascii="Times New Roman" w:hAnsi="Times New Roman" w:cs="Times New Roman"/>
          <w:sz w:val="22"/>
          <w:szCs w:val="22"/>
        </w:rPr>
        <w:t>.</w:t>
      </w:r>
    </w:p>
    <w:p>
      <w:pPr>
        <w:widowControl/>
        <w:adjustRightInd w:val="0"/>
        <w:snapToGrid w:val="0"/>
        <w:spacing w:after="312" w:afterLines="100" w:line="259" w:lineRule="auto"/>
        <w:ind w:right="179"/>
        <w:jc w:val="left"/>
        <w:rPr>
          <w:rFonts w:ascii="Times New Roman" w:hAnsi="Times New Roman" w:cs="Times New Roman"/>
          <w:sz w:val="22"/>
          <w:szCs w:val="22"/>
        </w:rPr>
        <w:sectPr>
          <w:footerReference r:id="rId5" w:type="default"/>
          <w:pgSz w:w="11906" w:h="16838"/>
          <w:pgMar w:top="1440" w:right="1440" w:bottom="1440" w:left="1440" w:header="851" w:footer="992" w:gutter="0"/>
          <w:cols w:space="425" w:num="1"/>
          <w:docGrid w:type="lines" w:linePitch="312" w:charSpace="0"/>
        </w:sectPr>
      </w:pPr>
    </w:p>
    <w:p>
      <w:pPr>
        <w:adjustRightInd w:val="0"/>
        <w:snapToGrid w:val="0"/>
        <w:spacing w:after="100" w:line="259" w:lineRule="auto"/>
        <w:ind w:right="98"/>
        <w:jc w:val="left"/>
        <w:rPr>
          <w:rFonts w:ascii="Times New Roman" w:hAnsi="Times New Roman" w:cs="Times New Roman"/>
          <w:sz w:val="22"/>
          <w:szCs w:val="22"/>
        </w:rPr>
      </w:pPr>
      <w:r>
        <w:rPr>
          <w:rFonts w:ascii="Times New Roman" w:hAnsi="Times New Roman" w:cs="Times New Roman"/>
          <w:sz w:val="22"/>
          <w:szCs w:val="22"/>
        </w:rPr>
        <w:t>Schedule—Methods and Procedures for the Fill of Unfilled Orders</w:t>
      </w:r>
    </w:p>
    <w:p>
      <w:pPr>
        <w:adjustRightInd w:val="0"/>
        <w:snapToGrid w:val="0"/>
        <w:spacing w:after="100" w:line="259" w:lineRule="auto"/>
        <w:ind w:right="98"/>
        <w:jc w:val="left"/>
        <w:rPr>
          <w:rFonts w:ascii="Times New Roman" w:hAnsi="Times New Roman" w:cs="Times New Roman"/>
          <w:sz w:val="22"/>
          <w:szCs w:val="22"/>
        </w:rPr>
      </w:pPr>
    </w:p>
    <w:p>
      <w:pPr>
        <w:pStyle w:val="2"/>
        <w:rPr>
          <w:sz w:val="22"/>
          <w:szCs w:val="22"/>
        </w:rPr>
      </w:pPr>
      <w:r>
        <w:rPr>
          <w:sz w:val="22"/>
          <w:szCs w:val="22"/>
        </w:rPr>
        <w:t>Methods and Procedures for the Fill of Unfilled Orders in Futures Contracts</w:t>
      </w:r>
    </w:p>
    <w:tbl>
      <w:tblPr>
        <w:tblStyle w:val="19"/>
        <w:tblW w:w="5000" w:type="pct"/>
        <w:tblInd w:w="0" w:type="dxa"/>
        <w:tblLayout w:type="autofit"/>
        <w:tblCellMar>
          <w:top w:w="0" w:type="dxa"/>
          <w:left w:w="108" w:type="dxa"/>
          <w:bottom w:w="0" w:type="dxa"/>
          <w:right w:w="0" w:type="dxa"/>
        </w:tblCellMar>
      </w:tblPr>
      <w:tblGrid>
        <w:gridCol w:w="717"/>
        <w:gridCol w:w="2699"/>
        <w:gridCol w:w="2201"/>
        <w:gridCol w:w="3217"/>
        <w:gridCol w:w="2603"/>
        <w:gridCol w:w="2634"/>
      </w:tblGrid>
      <w:tr>
        <w:tblPrEx>
          <w:tblCellMar>
            <w:top w:w="0" w:type="dxa"/>
            <w:left w:w="108" w:type="dxa"/>
            <w:bottom w:w="0" w:type="dxa"/>
            <w:right w:w="0"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center"/>
              <w:rPr>
                <w:rFonts w:ascii="Times New Roman" w:hAnsi="Times New Roman" w:cs="Times New Roman"/>
                <w:kern w:val="0"/>
                <w:sz w:val="22"/>
                <w:szCs w:val="22"/>
              </w:rPr>
            </w:pPr>
            <w:r>
              <w:rPr>
                <w:rFonts w:ascii="Times New Roman" w:hAnsi="Times New Roman" w:cs="Times New Roman"/>
                <w:kern w:val="0"/>
                <w:sz w:val="22"/>
                <w:szCs w:val="22"/>
              </w:rPr>
              <w:t>Step</w:t>
            </w:r>
          </w:p>
        </w:tc>
        <w:tc>
          <w:tcPr>
            <w:tcW w:w="959"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center"/>
              <w:rPr>
                <w:rFonts w:ascii="Times New Roman" w:hAnsi="Times New Roman" w:cs="Times New Roman"/>
                <w:kern w:val="0"/>
                <w:sz w:val="22"/>
                <w:szCs w:val="22"/>
              </w:rPr>
            </w:pPr>
            <w:r>
              <w:rPr>
                <w:rFonts w:ascii="Times New Roman" w:hAnsi="Times New Roman" w:cs="Times New Roman"/>
                <w:kern w:val="0"/>
                <w:sz w:val="22"/>
                <w:szCs w:val="22"/>
              </w:rPr>
              <w:t>Scenario</w:t>
            </w:r>
          </w:p>
        </w:tc>
        <w:tc>
          <w:tcPr>
            <w:tcW w:w="78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center"/>
              <w:rPr>
                <w:rFonts w:ascii="Times New Roman" w:hAnsi="Times New Roman" w:cs="Times New Roman"/>
                <w:kern w:val="0"/>
                <w:sz w:val="22"/>
                <w:szCs w:val="22"/>
              </w:rPr>
            </w:pPr>
            <w:r>
              <w:rPr>
                <w:rFonts w:ascii="Times New Roman" w:hAnsi="Times New Roman" w:cs="Times New Roman"/>
                <w:kern w:val="0"/>
                <w:sz w:val="22"/>
                <w:szCs w:val="22"/>
              </w:rPr>
              <w:t>Amount</w:t>
            </w:r>
          </w:p>
        </w:tc>
        <w:tc>
          <w:tcPr>
            <w:tcW w:w="114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center"/>
              <w:rPr>
                <w:rFonts w:ascii="Times New Roman" w:hAnsi="Times New Roman" w:cs="Times New Roman"/>
                <w:kern w:val="0"/>
                <w:sz w:val="22"/>
                <w:szCs w:val="22"/>
              </w:rPr>
            </w:pPr>
            <w:r>
              <w:rPr>
                <w:rFonts w:ascii="Times New Roman" w:hAnsi="Times New Roman" w:cs="Times New Roman"/>
                <w:kern w:val="0"/>
                <w:sz w:val="22"/>
                <w:szCs w:val="22"/>
              </w:rPr>
              <w:t>Percentage</w:t>
            </w:r>
          </w:p>
        </w:tc>
        <w:tc>
          <w:tcPr>
            <w:tcW w:w="92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center"/>
              <w:rPr>
                <w:rFonts w:ascii="Times New Roman" w:hAnsi="Times New Roman" w:cs="Times New Roman"/>
                <w:kern w:val="0"/>
                <w:sz w:val="22"/>
                <w:szCs w:val="22"/>
              </w:rPr>
            </w:pPr>
            <w:r>
              <w:rPr>
                <w:rFonts w:ascii="Times New Roman" w:hAnsi="Times New Roman" w:cs="Times New Roman"/>
                <w:kern w:val="0"/>
                <w:sz w:val="22"/>
                <w:szCs w:val="22"/>
              </w:rPr>
              <w:t>Filled to</w:t>
            </w:r>
          </w:p>
        </w:tc>
        <w:tc>
          <w:tcPr>
            <w:tcW w:w="93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center"/>
              <w:rPr>
                <w:rFonts w:ascii="Times New Roman" w:hAnsi="Times New Roman" w:cs="Times New Roman"/>
                <w:kern w:val="0"/>
                <w:sz w:val="22"/>
                <w:szCs w:val="22"/>
              </w:rPr>
            </w:pPr>
            <w:r>
              <w:rPr>
                <w:rFonts w:ascii="Times New Roman" w:hAnsi="Times New Roman" w:cs="Times New Roman"/>
                <w:kern w:val="0"/>
                <w:sz w:val="22"/>
                <w:szCs w:val="22"/>
              </w:rPr>
              <w:t>Result</w:t>
            </w:r>
          </w:p>
        </w:tc>
      </w:tr>
      <w:tr>
        <w:tblPrEx>
          <w:tblCellMar>
            <w:top w:w="0" w:type="dxa"/>
            <w:left w:w="108" w:type="dxa"/>
            <w:bottom w:w="0" w:type="dxa"/>
            <w:right w:w="0"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1</w:t>
            </w:r>
          </w:p>
        </w:tc>
        <w:tc>
          <w:tcPr>
            <w:tcW w:w="959"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R1 ≥ Unfilled Orders</w:t>
            </w:r>
          </w:p>
        </w:tc>
        <w:tc>
          <w:tcPr>
            <w:tcW w:w="78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Unfilled Orders </w:t>
            </w:r>
          </w:p>
        </w:tc>
        <w:tc>
          <w:tcPr>
            <w:tcW w:w="114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Unfilled Orders / </w:t>
            </w: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R1</w:t>
            </w:r>
          </w:p>
        </w:tc>
        <w:tc>
          <w:tcPr>
            <w:tcW w:w="92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Traders</w:t>
            </w:r>
            <w:r>
              <w:rPr>
                <w:rFonts w:hint="eastAsia" w:ascii="Times New Roman" w:hAnsi="Times New Roman" w:cs="Times New Roman"/>
                <w:bCs/>
                <w:kern w:val="0"/>
                <w:sz w:val="22"/>
                <w:szCs w:val="22"/>
              </w:rPr>
              <w:t xml:space="preserve"> </w:t>
            </w:r>
            <w:r>
              <w:rPr>
                <w:rFonts w:ascii="Times New Roman" w:hAnsi="Times New Roman" w:cs="Times New Roman"/>
                <w:kern w:val="0"/>
                <w:sz w:val="22"/>
                <w:szCs w:val="22"/>
              </w:rPr>
              <w:t xml:space="preserve">holding the </w:t>
            </w:r>
            <w:bookmarkStart w:id="2" w:name="_Hlk200379287"/>
            <w:r>
              <w:rPr>
                <w:rFonts w:ascii="Times New Roman" w:hAnsi="Times New Roman" w:cs="Times New Roman"/>
                <w:bCs/>
                <w:kern w:val="0"/>
                <w:sz w:val="22"/>
                <w:szCs w:val="22"/>
              </w:rPr>
              <w:t>General</w:t>
            </w:r>
            <w:bookmarkEnd w:id="2"/>
            <w:r>
              <w:rPr>
                <w:rFonts w:ascii="Times New Roman" w:hAnsi="Times New Roman" w:cs="Times New Roman"/>
                <w:kern w:val="0"/>
                <w:sz w:val="22"/>
                <w:szCs w:val="22"/>
              </w:rPr>
              <w:t xml:space="preserve"> Positions with Gains of No Less Than R1</w:t>
            </w:r>
          </w:p>
        </w:tc>
        <w:tc>
          <w:tcPr>
            <w:tcW w:w="93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Fill completed</w:t>
            </w:r>
          </w:p>
        </w:tc>
      </w:tr>
      <w:tr>
        <w:tblPrEx>
          <w:tblCellMar>
            <w:top w:w="0" w:type="dxa"/>
            <w:left w:w="108" w:type="dxa"/>
            <w:bottom w:w="0" w:type="dxa"/>
            <w:right w:w="0"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2</w:t>
            </w:r>
          </w:p>
        </w:tc>
        <w:tc>
          <w:tcPr>
            <w:tcW w:w="959"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R1&lt; Unfilled Orders</w:t>
            </w:r>
          </w:p>
        </w:tc>
        <w:tc>
          <w:tcPr>
            <w:tcW w:w="78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R1 </w:t>
            </w:r>
          </w:p>
        </w:tc>
        <w:tc>
          <w:tcPr>
            <w:tcW w:w="114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R1 / Unfilled Orders</w:t>
            </w:r>
          </w:p>
        </w:tc>
        <w:tc>
          <w:tcPr>
            <w:tcW w:w="92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Traders</w:t>
            </w:r>
            <w:r>
              <w:rPr>
                <w:rFonts w:ascii="Times New Roman" w:hAnsi="Times New Roman" w:cs="Times New Roman"/>
                <w:kern w:val="0"/>
                <w:sz w:val="22"/>
                <w:szCs w:val="22"/>
              </w:rPr>
              <w:t xml:space="preserve"> placing the Unfilled Orders </w:t>
            </w:r>
          </w:p>
        </w:tc>
        <w:tc>
          <w:tcPr>
            <w:tcW w:w="93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Residual Unfilled Orders, if any, to be filled in the Step 3, and the Step 4 </w:t>
            </w:r>
          </w:p>
        </w:tc>
      </w:tr>
      <w:tr>
        <w:tblPrEx>
          <w:tblCellMar>
            <w:top w:w="0" w:type="dxa"/>
            <w:left w:w="108" w:type="dxa"/>
            <w:bottom w:w="0" w:type="dxa"/>
            <w:right w:w="0"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3</w:t>
            </w:r>
          </w:p>
        </w:tc>
        <w:tc>
          <w:tcPr>
            <w:tcW w:w="959"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w:t>
            </w:r>
            <w:r>
              <w:rPr>
                <w:rFonts w:ascii="Times New Roman" w:hAnsi="Times New Roman" w:cs="Times New Roman"/>
                <w:bCs/>
                <w:kern w:val="0"/>
                <w:sz w:val="22"/>
                <w:szCs w:val="22"/>
              </w:rPr>
              <w:t xml:space="preserve">R2 </w:t>
            </w:r>
            <w:r>
              <w:rPr>
                <w:rFonts w:ascii="Times New Roman" w:hAnsi="Times New Roman" w:cs="Times New Roman"/>
                <w:kern w:val="0"/>
                <w:sz w:val="22"/>
                <w:szCs w:val="22"/>
              </w:rPr>
              <w:t>≥ Residual Unfilled Orders I</w:t>
            </w:r>
          </w:p>
        </w:tc>
        <w:tc>
          <w:tcPr>
            <w:tcW w:w="78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Residual Unfilled Orders I </w:t>
            </w:r>
          </w:p>
        </w:tc>
        <w:tc>
          <w:tcPr>
            <w:tcW w:w="1143" w:type="pct"/>
            <w:tcBorders>
              <w:top w:val="single" w:color="000000" w:sz="4" w:space="0"/>
              <w:left w:val="single" w:color="000000" w:sz="4" w:space="0"/>
              <w:bottom w:val="single" w:color="000000" w:sz="4" w:space="0"/>
              <w:right w:val="single" w:color="000000" w:sz="4" w:space="0"/>
            </w:tcBorders>
            <w:shd w:val="clear" w:color="auto" w:fill="auto"/>
          </w:tcPr>
          <w:p>
            <w:pPr>
              <w:tabs>
                <w:tab w:val="right" w:pos="2379"/>
              </w:tabs>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Residual Unfilled Orders I / </w:t>
            </w: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w:t>
            </w:r>
            <w:r>
              <w:rPr>
                <w:rFonts w:ascii="Times New Roman" w:hAnsi="Times New Roman" w:cs="Times New Roman"/>
                <w:bCs/>
                <w:kern w:val="0"/>
                <w:sz w:val="22"/>
                <w:szCs w:val="22"/>
              </w:rPr>
              <w:t>R2</w:t>
            </w:r>
          </w:p>
        </w:tc>
        <w:tc>
          <w:tcPr>
            <w:tcW w:w="92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Traders</w:t>
            </w:r>
            <w:r>
              <w:rPr>
                <w:rFonts w:ascii="Times New Roman" w:hAnsi="Times New Roman" w:cs="Times New Roman"/>
                <w:kern w:val="0"/>
                <w:sz w:val="22"/>
                <w:szCs w:val="22"/>
              </w:rPr>
              <w:t xml:space="preserve"> holding the </w:t>
            </w: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w:t>
            </w:r>
            <w:r>
              <w:rPr>
                <w:rFonts w:ascii="Times New Roman" w:hAnsi="Times New Roman" w:cs="Times New Roman"/>
                <w:bCs/>
                <w:kern w:val="0"/>
                <w:sz w:val="22"/>
                <w:szCs w:val="22"/>
              </w:rPr>
              <w:t>R2</w:t>
            </w:r>
          </w:p>
        </w:tc>
        <w:tc>
          <w:tcPr>
            <w:tcW w:w="93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Fill completed </w:t>
            </w:r>
          </w:p>
        </w:tc>
      </w:tr>
      <w:tr>
        <w:tblPrEx>
          <w:tblCellMar>
            <w:top w:w="0" w:type="dxa"/>
            <w:left w:w="108" w:type="dxa"/>
            <w:bottom w:w="0" w:type="dxa"/>
            <w:right w:w="0"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4</w:t>
            </w:r>
          </w:p>
        </w:tc>
        <w:tc>
          <w:tcPr>
            <w:tcW w:w="959"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No Less Than R2&lt; Residual Unfilled Orders I</w:t>
            </w:r>
          </w:p>
        </w:tc>
        <w:tc>
          <w:tcPr>
            <w:tcW w:w="78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w:t>
            </w:r>
            <w:r>
              <w:rPr>
                <w:rFonts w:ascii="Times New Roman" w:hAnsi="Times New Roman" w:cs="Times New Roman"/>
                <w:bCs/>
                <w:kern w:val="0"/>
                <w:sz w:val="22"/>
                <w:szCs w:val="22"/>
              </w:rPr>
              <w:t>R2</w:t>
            </w:r>
            <w:r>
              <w:rPr>
                <w:rFonts w:ascii="Times New Roman" w:hAnsi="Times New Roman" w:cs="Times New Roman"/>
                <w:kern w:val="0"/>
                <w:sz w:val="22"/>
                <w:szCs w:val="22"/>
              </w:rPr>
              <w:t xml:space="preserve"> </w:t>
            </w:r>
          </w:p>
        </w:tc>
        <w:tc>
          <w:tcPr>
            <w:tcW w:w="114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No Less Than </w:t>
            </w:r>
            <w:r>
              <w:rPr>
                <w:rFonts w:ascii="Times New Roman" w:hAnsi="Times New Roman" w:cs="Times New Roman"/>
                <w:bCs/>
                <w:kern w:val="0"/>
                <w:sz w:val="22"/>
                <w:szCs w:val="22"/>
              </w:rPr>
              <w:t xml:space="preserve">R2 / </w:t>
            </w:r>
            <w:r>
              <w:rPr>
                <w:rFonts w:ascii="Times New Roman" w:hAnsi="Times New Roman" w:cs="Times New Roman"/>
                <w:kern w:val="0"/>
                <w:sz w:val="22"/>
                <w:szCs w:val="22"/>
              </w:rPr>
              <w:t>Residual Unfilled Orders I</w:t>
            </w:r>
          </w:p>
        </w:tc>
        <w:tc>
          <w:tcPr>
            <w:tcW w:w="92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Traders</w:t>
            </w:r>
            <w:r>
              <w:rPr>
                <w:rFonts w:ascii="Times New Roman" w:hAnsi="Times New Roman" w:cs="Times New Roman"/>
                <w:kern w:val="0"/>
                <w:sz w:val="22"/>
                <w:szCs w:val="22"/>
              </w:rPr>
              <w:t xml:space="preserve"> placing the Residual Unfilled Orders</w:t>
            </w:r>
          </w:p>
        </w:tc>
        <w:tc>
          <w:tcPr>
            <w:tcW w:w="93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Residual Unfilled Orders, if any, to be filled in the Step 5, and the Step 6 </w:t>
            </w:r>
          </w:p>
        </w:tc>
      </w:tr>
      <w:tr>
        <w:tblPrEx>
          <w:tblCellMar>
            <w:top w:w="0" w:type="dxa"/>
            <w:left w:w="108" w:type="dxa"/>
            <w:bottom w:w="0" w:type="dxa"/>
            <w:right w:w="0"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5</w:t>
            </w:r>
          </w:p>
        </w:tc>
        <w:tc>
          <w:tcPr>
            <w:tcW w:w="959"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Less Than R2 ≥ Residual Unfilled Orders II</w:t>
            </w:r>
          </w:p>
        </w:tc>
        <w:tc>
          <w:tcPr>
            <w:tcW w:w="78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Residual Unfilled Orders II </w:t>
            </w:r>
          </w:p>
        </w:tc>
        <w:tc>
          <w:tcPr>
            <w:tcW w:w="1143" w:type="pct"/>
            <w:tcBorders>
              <w:top w:val="single" w:color="000000" w:sz="4" w:space="0"/>
              <w:left w:val="single" w:color="000000" w:sz="4" w:space="0"/>
              <w:bottom w:val="single" w:color="000000" w:sz="4" w:space="0"/>
              <w:right w:val="single" w:color="000000" w:sz="4" w:space="0"/>
            </w:tcBorders>
            <w:shd w:val="clear" w:color="auto" w:fill="auto"/>
          </w:tcPr>
          <w:p>
            <w:pPr>
              <w:tabs>
                <w:tab w:val="right" w:pos="2379"/>
              </w:tabs>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Residual Unfilled Orders II / </w:t>
            </w: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Less Than </w:t>
            </w:r>
            <w:r>
              <w:rPr>
                <w:rFonts w:ascii="Times New Roman" w:hAnsi="Times New Roman" w:cs="Times New Roman"/>
                <w:bCs/>
                <w:kern w:val="0"/>
                <w:sz w:val="22"/>
                <w:szCs w:val="22"/>
              </w:rPr>
              <w:t>R2</w:t>
            </w:r>
          </w:p>
        </w:tc>
        <w:tc>
          <w:tcPr>
            <w:tcW w:w="92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Traders</w:t>
            </w:r>
            <w:r>
              <w:rPr>
                <w:rFonts w:ascii="Times New Roman" w:hAnsi="Times New Roman" w:cs="Times New Roman"/>
                <w:kern w:val="0"/>
                <w:sz w:val="22"/>
                <w:szCs w:val="22"/>
              </w:rPr>
              <w:t xml:space="preserve"> holding the </w:t>
            </w: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Less Than </w:t>
            </w:r>
            <w:r>
              <w:rPr>
                <w:rFonts w:ascii="Times New Roman" w:hAnsi="Times New Roman" w:cs="Times New Roman"/>
                <w:bCs/>
                <w:kern w:val="0"/>
                <w:sz w:val="22"/>
                <w:szCs w:val="22"/>
              </w:rPr>
              <w:t>R2</w:t>
            </w:r>
          </w:p>
        </w:tc>
        <w:tc>
          <w:tcPr>
            <w:tcW w:w="93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Fill completed </w:t>
            </w:r>
          </w:p>
        </w:tc>
      </w:tr>
      <w:tr>
        <w:tblPrEx>
          <w:tblCellMar>
            <w:top w:w="0" w:type="dxa"/>
            <w:left w:w="108" w:type="dxa"/>
            <w:bottom w:w="0" w:type="dxa"/>
            <w:right w:w="0"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6</w:t>
            </w:r>
          </w:p>
        </w:tc>
        <w:tc>
          <w:tcPr>
            <w:tcW w:w="959"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Less Than </w:t>
            </w:r>
            <w:r>
              <w:rPr>
                <w:rFonts w:ascii="Times New Roman" w:hAnsi="Times New Roman" w:cs="Times New Roman"/>
                <w:bCs/>
                <w:kern w:val="0"/>
                <w:sz w:val="22"/>
                <w:szCs w:val="22"/>
              </w:rPr>
              <w:t>R2</w:t>
            </w:r>
            <w:r>
              <w:rPr>
                <w:rFonts w:ascii="Times New Roman" w:hAnsi="Times New Roman" w:cs="Times New Roman"/>
                <w:kern w:val="0"/>
                <w:sz w:val="22"/>
                <w:szCs w:val="22"/>
              </w:rPr>
              <w:t xml:space="preserve"> &lt; Residual Unfilled Orders II </w:t>
            </w:r>
          </w:p>
        </w:tc>
        <w:tc>
          <w:tcPr>
            <w:tcW w:w="78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Less Than </w:t>
            </w:r>
            <w:r>
              <w:rPr>
                <w:rFonts w:ascii="Times New Roman" w:hAnsi="Times New Roman" w:cs="Times New Roman"/>
                <w:bCs/>
                <w:kern w:val="0"/>
                <w:sz w:val="22"/>
                <w:szCs w:val="22"/>
              </w:rPr>
              <w:t>R2</w:t>
            </w:r>
          </w:p>
        </w:tc>
        <w:tc>
          <w:tcPr>
            <w:tcW w:w="114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General</w:t>
            </w:r>
            <w:r>
              <w:rPr>
                <w:rFonts w:ascii="Times New Roman" w:hAnsi="Times New Roman" w:cs="Times New Roman"/>
                <w:kern w:val="0"/>
                <w:sz w:val="22"/>
                <w:szCs w:val="22"/>
              </w:rPr>
              <w:t xml:space="preserve"> Positions With Gains of Less Than </w:t>
            </w:r>
            <w:r>
              <w:rPr>
                <w:rFonts w:ascii="Times New Roman" w:hAnsi="Times New Roman" w:cs="Times New Roman"/>
                <w:bCs/>
                <w:kern w:val="0"/>
                <w:sz w:val="22"/>
                <w:szCs w:val="22"/>
              </w:rPr>
              <w:t>R2</w:t>
            </w:r>
            <w:r>
              <w:rPr>
                <w:rFonts w:ascii="Times New Roman" w:hAnsi="Times New Roman" w:cs="Times New Roman"/>
                <w:kern w:val="0"/>
                <w:sz w:val="22"/>
                <w:szCs w:val="22"/>
              </w:rPr>
              <w:t xml:space="preserve"> / Residual Unfilled Orders II</w:t>
            </w:r>
          </w:p>
        </w:tc>
        <w:tc>
          <w:tcPr>
            <w:tcW w:w="92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Traders</w:t>
            </w:r>
            <w:r>
              <w:rPr>
                <w:rFonts w:ascii="Times New Roman" w:hAnsi="Times New Roman" w:cs="Times New Roman"/>
                <w:kern w:val="0"/>
                <w:sz w:val="22"/>
                <w:szCs w:val="22"/>
              </w:rPr>
              <w:t xml:space="preserve"> placing the Residual Unfilled Orders</w:t>
            </w:r>
          </w:p>
        </w:tc>
        <w:tc>
          <w:tcPr>
            <w:tcW w:w="93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Residual Unfilled Orders, if any, to be filled in the Step 7, and the Step 8 </w:t>
            </w:r>
          </w:p>
        </w:tc>
      </w:tr>
      <w:tr>
        <w:tblPrEx>
          <w:tblCellMar>
            <w:top w:w="28" w:type="dxa"/>
            <w:left w:w="108" w:type="dxa"/>
            <w:bottom w:w="0" w:type="dxa"/>
            <w:right w:w="30"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7</w:t>
            </w:r>
          </w:p>
        </w:tc>
        <w:tc>
          <w:tcPr>
            <w:tcW w:w="959"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Hedging Positions with Gains of No Less Than </w:t>
            </w:r>
            <w:r>
              <w:rPr>
                <w:rFonts w:ascii="Times New Roman" w:hAnsi="Times New Roman" w:cs="Times New Roman"/>
                <w:bCs/>
                <w:kern w:val="0"/>
                <w:sz w:val="22"/>
                <w:szCs w:val="22"/>
              </w:rPr>
              <w:t>R1</w:t>
            </w:r>
            <w:r>
              <w:rPr>
                <w:rFonts w:ascii="Times New Roman" w:hAnsi="Times New Roman" w:cs="Times New Roman"/>
                <w:kern w:val="0"/>
                <w:sz w:val="22"/>
                <w:szCs w:val="22"/>
              </w:rPr>
              <w:t xml:space="preserve"> ≥ Residual Unfilled Orders III</w:t>
            </w:r>
          </w:p>
        </w:tc>
        <w:tc>
          <w:tcPr>
            <w:tcW w:w="78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Residual Unfilled Orders III</w:t>
            </w:r>
          </w:p>
        </w:tc>
        <w:tc>
          <w:tcPr>
            <w:tcW w:w="114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Residual Unfilled Orders III / Hedging Positions with Gains of No Less Than </w:t>
            </w:r>
            <w:r>
              <w:rPr>
                <w:rFonts w:ascii="Times New Roman" w:hAnsi="Times New Roman" w:cs="Times New Roman"/>
                <w:bCs/>
                <w:kern w:val="0"/>
                <w:sz w:val="22"/>
                <w:szCs w:val="22"/>
              </w:rPr>
              <w:t>R1</w:t>
            </w:r>
          </w:p>
        </w:tc>
        <w:tc>
          <w:tcPr>
            <w:tcW w:w="92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Traders</w:t>
            </w:r>
            <w:r>
              <w:rPr>
                <w:rFonts w:hint="eastAsia" w:ascii="Times New Roman" w:hAnsi="Times New Roman" w:cs="Times New Roman"/>
                <w:bCs/>
                <w:kern w:val="0"/>
                <w:sz w:val="22"/>
                <w:szCs w:val="22"/>
              </w:rPr>
              <w:t xml:space="preserve"> </w:t>
            </w:r>
            <w:r>
              <w:rPr>
                <w:rFonts w:ascii="Times New Roman" w:hAnsi="Times New Roman" w:cs="Times New Roman"/>
                <w:kern w:val="0"/>
                <w:sz w:val="22"/>
                <w:szCs w:val="22"/>
              </w:rPr>
              <w:t xml:space="preserve">holding the Hedging Positions with Gains of No Less Than </w:t>
            </w:r>
            <w:r>
              <w:rPr>
                <w:rFonts w:ascii="Times New Roman" w:hAnsi="Times New Roman" w:cs="Times New Roman"/>
                <w:bCs/>
                <w:kern w:val="0"/>
                <w:sz w:val="22"/>
                <w:szCs w:val="22"/>
              </w:rPr>
              <w:t>R1</w:t>
            </w:r>
          </w:p>
        </w:tc>
        <w:tc>
          <w:tcPr>
            <w:tcW w:w="93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Fill completed </w:t>
            </w:r>
          </w:p>
        </w:tc>
      </w:tr>
      <w:tr>
        <w:tblPrEx>
          <w:tblCellMar>
            <w:top w:w="28" w:type="dxa"/>
            <w:left w:w="108" w:type="dxa"/>
            <w:bottom w:w="0" w:type="dxa"/>
            <w:right w:w="30" w:type="dxa"/>
          </w:tblCellMar>
        </w:tblPrEx>
        <w:trPr>
          <w:trHeight w:val="45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8</w:t>
            </w:r>
          </w:p>
        </w:tc>
        <w:tc>
          <w:tcPr>
            <w:tcW w:w="959"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Hedging Positions with Gains of No Less Than </w:t>
            </w:r>
            <w:r>
              <w:rPr>
                <w:rFonts w:ascii="Times New Roman" w:hAnsi="Times New Roman" w:cs="Times New Roman"/>
                <w:bCs/>
                <w:kern w:val="0"/>
                <w:sz w:val="22"/>
                <w:szCs w:val="22"/>
              </w:rPr>
              <w:t>R1</w:t>
            </w:r>
            <w:r>
              <w:rPr>
                <w:rFonts w:ascii="Times New Roman" w:hAnsi="Times New Roman" w:cs="Times New Roman"/>
                <w:kern w:val="0"/>
                <w:sz w:val="22"/>
                <w:szCs w:val="22"/>
              </w:rPr>
              <w:t xml:space="preserve"> &lt; Residual Unfilled Orders III</w:t>
            </w:r>
          </w:p>
        </w:tc>
        <w:tc>
          <w:tcPr>
            <w:tcW w:w="78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Hedging Positions with Gains of No Less Than </w:t>
            </w:r>
            <w:r>
              <w:rPr>
                <w:rFonts w:ascii="Times New Roman" w:hAnsi="Times New Roman" w:cs="Times New Roman"/>
                <w:bCs/>
                <w:kern w:val="0"/>
                <w:sz w:val="22"/>
                <w:szCs w:val="22"/>
              </w:rPr>
              <w:t>R1</w:t>
            </w:r>
            <w:r>
              <w:rPr>
                <w:rFonts w:ascii="Times New Roman" w:hAnsi="Times New Roman" w:cs="Times New Roman"/>
                <w:kern w:val="0"/>
                <w:sz w:val="22"/>
                <w:szCs w:val="22"/>
              </w:rPr>
              <w:t xml:space="preserve"> </w:t>
            </w:r>
          </w:p>
        </w:tc>
        <w:tc>
          <w:tcPr>
            <w:tcW w:w="114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Hedging Positions with Gains of No Less Than </w:t>
            </w:r>
            <w:r>
              <w:rPr>
                <w:rFonts w:ascii="Times New Roman" w:hAnsi="Times New Roman" w:cs="Times New Roman"/>
                <w:bCs/>
                <w:kern w:val="0"/>
                <w:sz w:val="22"/>
                <w:szCs w:val="22"/>
              </w:rPr>
              <w:t xml:space="preserve">R1 </w:t>
            </w:r>
            <w:r>
              <w:rPr>
                <w:rFonts w:ascii="Times New Roman" w:hAnsi="Times New Roman" w:cs="Times New Roman"/>
                <w:kern w:val="0"/>
                <w:sz w:val="22"/>
                <w:szCs w:val="22"/>
              </w:rPr>
              <w:t>/ Residual Unfilled Orders III</w:t>
            </w:r>
          </w:p>
        </w:tc>
        <w:tc>
          <w:tcPr>
            <w:tcW w:w="925"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bCs/>
                <w:kern w:val="0"/>
                <w:sz w:val="22"/>
                <w:szCs w:val="22"/>
              </w:rPr>
              <w:t>Traders</w:t>
            </w:r>
            <w:r>
              <w:rPr>
                <w:rFonts w:ascii="Times New Roman" w:hAnsi="Times New Roman" w:cs="Times New Roman"/>
                <w:kern w:val="0"/>
                <w:sz w:val="22"/>
                <w:szCs w:val="22"/>
              </w:rPr>
              <w:t xml:space="preserve"> placing the Residual Unfilled Orders </w:t>
            </w:r>
          </w:p>
        </w:tc>
        <w:tc>
          <w:tcPr>
            <w:tcW w:w="93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59" w:lineRule="auto"/>
              <w:ind w:left="21" w:leftChars="10" w:right="21" w:rightChars="10"/>
              <w:jc w:val="left"/>
              <w:rPr>
                <w:rFonts w:ascii="Times New Roman" w:hAnsi="Times New Roman" w:cs="Times New Roman"/>
                <w:kern w:val="0"/>
                <w:sz w:val="22"/>
                <w:szCs w:val="22"/>
              </w:rPr>
            </w:pPr>
            <w:r>
              <w:rPr>
                <w:rFonts w:ascii="Times New Roman" w:hAnsi="Times New Roman" w:cs="Times New Roman"/>
                <w:kern w:val="0"/>
                <w:sz w:val="22"/>
                <w:szCs w:val="22"/>
              </w:rPr>
              <w:t xml:space="preserve">Orders not to be filled at all </w:t>
            </w:r>
          </w:p>
        </w:tc>
      </w:tr>
    </w:tbl>
    <w:p>
      <w:pPr>
        <w:adjustRightInd w:val="0"/>
        <w:snapToGrid w:val="0"/>
        <w:spacing w:before="312" w:beforeLines="100" w:after="312" w:afterLines="100" w:line="259" w:lineRule="auto"/>
        <w:ind w:right="96"/>
        <w:jc w:val="left"/>
        <w:rPr>
          <w:rFonts w:ascii="Times New Roman" w:hAnsi="Times New Roman" w:cs="Times New Roman"/>
          <w:sz w:val="22"/>
          <w:szCs w:val="22"/>
        </w:rPr>
      </w:pPr>
      <w:r>
        <w:rPr>
          <w:rFonts w:ascii="Times New Roman" w:hAnsi="Times New Roman" w:cs="Times New Roman"/>
          <w:sz w:val="22"/>
          <w:szCs w:val="22"/>
        </w:rPr>
        <w:t xml:space="preserve">Notes: </w:t>
      </w:r>
    </w:p>
    <w:p>
      <w:pPr>
        <w:adjustRightInd w:val="0"/>
        <w:snapToGrid w:val="0"/>
        <w:spacing w:after="312" w:afterLines="100" w:line="259" w:lineRule="auto"/>
        <w:ind w:right="96"/>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rPr>
        <w:t>Residual Unfilled Orders I = Unfilled Orders –</w:t>
      </w:r>
      <w:r>
        <w:rPr>
          <w:rFonts w:ascii="Times New Roman" w:hAnsi="Times New Roman" w:cs="Times New Roman"/>
          <w:bCs/>
          <w:kern w:val="0"/>
          <w:sz w:val="22"/>
          <w:szCs w:val="22"/>
        </w:rPr>
        <w:t>General</w:t>
      </w:r>
      <w:r>
        <w:rPr>
          <w:rFonts w:ascii="Times New Roman" w:hAnsi="Times New Roman" w:cs="Times New Roman"/>
          <w:sz w:val="22"/>
          <w:szCs w:val="22"/>
        </w:rPr>
        <w:t xml:space="preserve"> Positions with Gains of No Less Than </w:t>
      </w:r>
      <w:r>
        <w:rPr>
          <w:rFonts w:ascii="Times New Roman" w:hAnsi="Times New Roman" w:cs="Times New Roman"/>
          <w:bCs/>
          <w:sz w:val="22"/>
          <w:szCs w:val="22"/>
        </w:rPr>
        <w:t>R1</w:t>
      </w:r>
      <w:r>
        <w:rPr>
          <w:rFonts w:ascii="Times New Roman" w:hAnsi="Times New Roman" w:cs="Times New Roman"/>
          <w:sz w:val="22"/>
          <w:szCs w:val="22"/>
        </w:rPr>
        <w:t xml:space="preserve">; </w:t>
      </w:r>
    </w:p>
    <w:p>
      <w:pPr>
        <w:adjustRightInd w:val="0"/>
        <w:snapToGrid w:val="0"/>
        <w:spacing w:after="312" w:afterLines="100" w:line="259" w:lineRule="auto"/>
        <w:ind w:right="96"/>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Pr>
          <w:rFonts w:ascii="Times New Roman" w:hAnsi="Times New Roman" w:cs="Times New Roman"/>
          <w:sz w:val="22"/>
          <w:szCs w:val="22"/>
        </w:rPr>
        <w:t>Residual Unfilled Orders II = Residual Unfilled Orders I –</w:t>
      </w:r>
      <w:r>
        <w:rPr>
          <w:rFonts w:ascii="Times New Roman" w:hAnsi="Times New Roman" w:cs="Times New Roman"/>
          <w:bCs/>
          <w:kern w:val="0"/>
          <w:sz w:val="22"/>
          <w:szCs w:val="22"/>
        </w:rPr>
        <w:t>General</w:t>
      </w:r>
      <w:r>
        <w:rPr>
          <w:rFonts w:ascii="Times New Roman" w:hAnsi="Times New Roman" w:cs="Times New Roman"/>
          <w:sz w:val="22"/>
          <w:szCs w:val="22"/>
        </w:rPr>
        <w:t xml:space="preserve"> Positions with Gains of No Less Than </w:t>
      </w:r>
      <w:r>
        <w:rPr>
          <w:rFonts w:ascii="Times New Roman" w:hAnsi="Times New Roman" w:cs="Times New Roman"/>
          <w:bCs/>
          <w:sz w:val="22"/>
          <w:szCs w:val="22"/>
        </w:rPr>
        <w:t>R2</w:t>
      </w:r>
      <w:r>
        <w:rPr>
          <w:rFonts w:ascii="Times New Roman" w:hAnsi="Times New Roman" w:cs="Times New Roman"/>
          <w:sz w:val="22"/>
          <w:szCs w:val="22"/>
        </w:rPr>
        <w:t xml:space="preserve">; </w:t>
      </w:r>
    </w:p>
    <w:p>
      <w:pPr>
        <w:adjustRightInd w:val="0"/>
        <w:snapToGrid w:val="0"/>
        <w:spacing w:after="312" w:afterLines="100" w:line="259" w:lineRule="auto"/>
        <w:ind w:right="96"/>
        <w:jc w:val="left"/>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Pr>
          <w:rFonts w:ascii="Times New Roman" w:hAnsi="Times New Roman" w:cs="Times New Roman"/>
          <w:sz w:val="22"/>
          <w:szCs w:val="22"/>
        </w:rPr>
        <w:t>Residual Unfilled Orders III = Residual Unfilled Orders II –</w:t>
      </w:r>
      <w:r>
        <w:rPr>
          <w:rFonts w:ascii="Times New Roman" w:hAnsi="Times New Roman" w:cs="Times New Roman"/>
          <w:bCs/>
          <w:kern w:val="0"/>
          <w:sz w:val="22"/>
          <w:szCs w:val="22"/>
        </w:rPr>
        <w:t>General</w:t>
      </w:r>
      <w:r>
        <w:rPr>
          <w:rFonts w:ascii="Times New Roman" w:hAnsi="Times New Roman" w:cs="Times New Roman"/>
          <w:sz w:val="22"/>
          <w:szCs w:val="22"/>
        </w:rPr>
        <w:t xml:space="preserve"> Positions with Gains of Less Than </w:t>
      </w:r>
      <w:r>
        <w:rPr>
          <w:rFonts w:ascii="Times New Roman" w:hAnsi="Times New Roman" w:cs="Times New Roman"/>
          <w:bCs/>
          <w:sz w:val="22"/>
          <w:szCs w:val="22"/>
        </w:rPr>
        <w:t>R2</w:t>
      </w:r>
      <w:r>
        <w:rPr>
          <w:rFonts w:ascii="Times New Roman" w:hAnsi="Times New Roman" w:cs="Times New Roman"/>
          <w:sz w:val="22"/>
          <w:szCs w:val="22"/>
        </w:rPr>
        <w:t xml:space="preserve">; </w:t>
      </w:r>
    </w:p>
    <w:p>
      <w:pPr>
        <w:adjustRightInd w:val="0"/>
        <w:snapToGrid w:val="0"/>
        <w:spacing w:after="312" w:afterLines="100" w:line="259" w:lineRule="auto"/>
        <w:ind w:right="96"/>
        <w:jc w:val="left"/>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Pr>
          <w:rFonts w:ascii="Times New Roman" w:hAnsi="Times New Roman" w:cs="Times New Roman"/>
          <w:sz w:val="22"/>
          <w:szCs w:val="22"/>
        </w:rPr>
        <w:t xml:space="preserve">The </w:t>
      </w:r>
      <w:r>
        <w:rPr>
          <w:rFonts w:ascii="Times New Roman" w:hAnsi="Times New Roman" w:cs="Times New Roman"/>
          <w:bCs/>
          <w:kern w:val="0"/>
          <w:sz w:val="22"/>
          <w:szCs w:val="22"/>
        </w:rPr>
        <w:t>General</w:t>
      </w:r>
      <w:r>
        <w:rPr>
          <w:rFonts w:ascii="Times New Roman" w:hAnsi="Times New Roman" w:cs="Times New Roman"/>
          <w:sz w:val="22"/>
          <w:szCs w:val="22"/>
        </w:rPr>
        <w:t xml:space="preserve"> Positions or the Hedging Positions refer to open positions of the </w:t>
      </w:r>
      <w:r>
        <w:rPr>
          <w:rFonts w:ascii="Times New Roman" w:hAnsi="Times New Roman" w:cs="Times New Roman"/>
          <w:bCs/>
          <w:sz w:val="22"/>
          <w:szCs w:val="22"/>
        </w:rPr>
        <w:t>Traders</w:t>
      </w:r>
      <w:r>
        <w:rPr>
          <w:rFonts w:ascii="Times New Roman" w:hAnsi="Times New Roman" w:cs="Times New Roman"/>
          <w:sz w:val="22"/>
          <w:szCs w:val="22"/>
        </w:rPr>
        <w:t xml:space="preserve"> who have incurred gains on positions eligible to fill the unfilled orders.</w:t>
      </w:r>
    </w:p>
    <w:sectPr>
      <w:pgSz w:w="16838" w:h="11906" w:orient="landscape"/>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方正大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roman"/>
    <w:pitch w:val="default"/>
    <w:sig w:usb0="00000000" w:usb1="00000000" w:usb2="00000016" w:usb3="00000000" w:csb0="0004000F" w:csb1="00000000"/>
  </w:font>
  <w:font w:name="方正仿宋简体">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仿宋">
    <w:altName w:val="宋体"/>
    <w:panose1 w:val="02010609060101010101"/>
    <w:charset w:val="86"/>
    <w:family w:val="modern"/>
    <w:pitch w:val="default"/>
    <w:sig w:usb0="00000000" w:usb1="00000000" w:usb2="00000016" w:usb3="00000000" w:csb0="00040001" w:csb1="00000000"/>
  </w:font>
  <w:font w:name="方正黑体简体">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rPr>
      <w:t>20</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40"/>
    <w:rsid w:val="00010B10"/>
    <w:rsid w:val="00021F69"/>
    <w:rsid w:val="00026A11"/>
    <w:rsid w:val="0003726F"/>
    <w:rsid w:val="00041E82"/>
    <w:rsid w:val="00043AA6"/>
    <w:rsid w:val="00045FF1"/>
    <w:rsid w:val="00046144"/>
    <w:rsid w:val="00055D4C"/>
    <w:rsid w:val="00056392"/>
    <w:rsid w:val="00061F30"/>
    <w:rsid w:val="00074468"/>
    <w:rsid w:val="00076673"/>
    <w:rsid w:val="000972D7"/>
    <w:rsid w:val="000B4BD2"/>
    <w:rsid w:val="000B7ECE"/>
    <w:rsid w:val="000C5A3C"/>
    <w:rsid w:val="000D75F7"/>
    <w:rsid w:val="000E42CE"/>
    <w:rsid w:val="000E576B"/>
    <w:rsid w:val="000E75FF"/>
    <w:rsid w:val="000F073B"/>
    <w:rsid w:val="000F3F0A"/>
    <w:rsid w:val="001057E2"/>
    <w:rsid w:val="001077FE"/>
    <w:rsid w:val="00111EFF"/>
    <w:rsid w:val="001164D3"/>
    <w:rsid w:val="0013180C"/>
    <w:rsid w:val="00131E2B"/>
    <w:rsid w:val="0013560C"/>
    <w:rsid w:val="001445BA"/>
    <w:rsid w:val="00146FDD"/>
    <w:rsid w:val="00157773"/>
    <w:rsid w:val="001617FC"/>
    <w:rsid w:val="00175633"/>
    <w:rsid w:val="00175857"/>
    <w:rsid w:val="00175F59"/>
    <w:rsid w:val="00186C38"/>
    <w:rsid w:val="00191824"/>
    <w:rsid w:val="00197D0B"/>
    <w:rsid w:val="001B4329"/>
    <w:rsid w:val="001B4F94"/>
    <w:rsid w:val="001B5287"/>
    <w:rsid w:val="001C035A"/>
    <w:rsid w:val="001C1827"/>
    <w:rsid w:val="001C1A81"/>
    <w:rsid w:val="001D42CC"/>
    <w:rsid w:val="001D47A1"/>
    <w:rsid w:val="001D6FC2"/>
    <w:rsid w:val="001F350A"/>
    <w:rsid w:val="00203813"/>
    <w:rsid w:val="00203C2F"/>
    <w:rsid w:val="00207C6E"/>
    <w:rsid w:val="00223416"/>
    <w:rsid w:val="00225987"/>
    <w:rsid w:val="00226577"/>
    <w:rsid w:val="00231AF9"/>
    <w:rsid w:val="00232C2D"/>
    <w:rsid w:val="00234E36"/>
    <w:rsid w:val="002353DA"/>
    <w:rsid w:val="0023734B"/>
    <w:rsid w:val="00237A20"/>
    <w:rsid w:val="00243F95"/>
    <w:rsid w:val="00245662"/>
    <w:rsid w:val="00246FD4"/>
    <w:rsid w:val="0025580E"/>
    <w:rsid w:val="0025627B"/>
    <w:rsid w:val="0025796C"/>
    <w:rsid w:val="0026033E"/>
    <w:rsid w:val="00261BB6"/>
    <w:rsid w:val="00262B18"/>
    <w:rsid w:val="00280A08"/>
    <w:rsid w:val="00294E78"/>
    <w:rsid w:val="00295097"/>
    <w:rsid w:val="002B1442"/>
    <w:rsid w:val="002B5796"/>
    <w:rsid w:val="002B68B4"/>
    <w:rsid w:val="002C09C9"/>
    <w:rsid w:val="002C6A6F"/>
    <w:rsid w:val="002D5876"/>
    <w:rsid w:val="002D5BF5"/>
    <w:rsid w:val="002E1113"/>
    <w:rsid w:val="002F12CA"/>
    <w:rsid w:val="002F2050"/>
    <w:rsid w:val="0030226F"/>
    <w:rsid w:val="003046F7"/>
    <w:rsid w:val="00306E5B"/>
    <w:rsid w:val="00322D86"/>
    <w:rsid w:val="00342992"/>
    <w:rsid w:val="003604BD"/>
    <w:rsid w:val="0037082C"/>
    <w:rsid w:val="00372AA9"/>
    <w:rsid w:val="00380493"/>
    <w:rsid w:val="00382ADB"/>
    <w:rsid w:val="003939CB"/>
    <w:rsid w:val="00397A87"/>
    <w:rsid w:val="003A7D92"/>
    <w:rsid w:val="003B2201"/>
    <w:rsid w:val="003B47B0"/>
    <w:rsid w:val="003C28EC"/>
    <w:rsid w:val="003C5D00"/>
    <w:rsid w:val="003C6ECD"/>
    <w:rsid w:val="003D2CD6"/>
    <w:rsid w:val="003D5F54"/>
    <w:rsid w:val="003E3BFF"/>
    <w:rsid w:val="003E6C0E"/>
    <w:rsid w:val="003F2E35"/>
    <w:rsid w:val="004070E0"/>
    <w:rsid w:val="00411B74"/>
    <w:rsid w:val="00411CBF"/>
    <w:rsid w:val="00412DE2"/>
    <w:rsid w:val="0041466E"/>
    <w:rsid w:val="0041694F"/>
    <w:rsid w:val="00422483"/>
    <w:rsid w:val="00423FCD"/>
    <w:rsid w:val="004247FE"/>
    <w:rsid w:val="004366DE"/>
    <w:rsid w:val="00436F52"/>
    <w:rsid w:val="00445083"/>
    <w:rsid w:val="00460A86"/>
    <w:rsid w:val="00462964"/>
    <w:rsid w:val="004637F6"/>
    <w:rsid w:val="00472C7A"/>
    <w:rsid w:val="00477314"/>
    <w:rsid w:val="00477BE5"/>
    <w:rsid w:val="00490922"/>
    <w:rsid w:val="004A4A4E"/>
    <w:rsid w:val="004B4FFE"/>
    <w:rsid w:val="004C2D37"/>
    <w:rsid w:val="004C5B85"/>
    <w:rsid w:val="004D196E"/>
    <w:rsid w:val="004D34C5"/>
    <w:rsid w:val="004D35D7"/>
    <w:rsid w:val="004D56E4"/>
    <w:rsid w:val="004E5D5B"/>
    <w:rsid w:val="004F2468"/>
    <w:rsid w:val="0051023C"/>
    <w:rsid w:val="00516010"/>
    <w:rsid w:val="005217D0"/>
    <w:rsid w:val="005408B8"/>
    <w:rsid w:val="00541407"/>
    <w:rsid w:val="00553D85"/>
    <w:rsid w:val="0055571D"/>
    <w:rsid w:val="005561CB"/>
    <w:rsid w:val="0056040B"/>
    <w:rsid w:val="00563D7F"/>
    <w:rsid w:val="00576D46"/>
    <w:rsid w:val="005818C3"/>
    <w:rsid w:val="00586448"/>
    <w:rsid w:val="00592839"/>
    <w:rsid w:val="00593BAA"/>
    <w:rsid w:val="005B4E86"/>
    <w:rsid w:val="005B5ED3"/>
    <w:rsid w:val="005C2513"/>
    <w:rsid w:val="005D0946"/>
    <w:rsid w:val="005D46D0"/>
    <w:rsid w:val="005D509D"/>
    <w:rsid w:val="005D5A88"/>
    <w:rsid w:val="005D7184"/>
    <w:rsid w:val="005E1613"/>
    <w:rsid w:val="005F5FE6"/>
    <w:rsid w:val="00601D87"/>
    <w:rsid w:val="006048A0"/>
    <w:rsid w:val="0062160D"/>
    <w:rsid w:val="00627375"/>
    <w:rsid w:val="00627852"/>
    <w:rsid w:val="00637547"/>
    <w:rsid w:val="00645039"/>
    <w:rsid w:val="00660352"/>
    <w:rsid w:val="00663AC4"/>
    <w:rsid w:val="006736D2"/>
    <w:rsid w:val="00674431"/>
    <w:rsid w:val="0067468F"/>
    <w:rsid w:val="00676719"/>
    <w:rsid w:val="00693E5E"/>
    <w:rsid w:val="006970F0"/>
    <w:rsid w:val="006B0869"/>
    <w:rsid w:val="006B1849"/>
    <w:rsid w:val="006C484F"/>
    <w:rsid w:val="006C6D12"/>
    <w:rsid w:val="006C6F45"/>
    <w:rsid w:val="006D0BF2"/>
    <w:rsid w:val="006D2BA0"/>
    <w:rsid w:val="006D30EF"/>
    <w:rsid w:val="006D4786"/>
    <w:rsid w:val="006F7A9D"/>
    <w:rsid w:val="0071796B"/>
    <w:rsid w:val="0072174F"/>
    <w:rsid w:val="00735C32"/>
    <w:rsid w:val="0073668A"/>
    <w:rsid w:val="00736F00"/>
    <w:rsid w:val="0075346E"/>
    <w:rsid w:val="00755426"/>
    <w:rsid w:val="00755478"/>
    <w:rsid w:val="00773B2C"/>
    <w:rsid w:val="00777576"/>
    <w:rsid w:val="00780B89"/>
    <w:rsid w:val="00793133"/>
    <w:rsid w:val="007A348E"/>
    <w:rsid w:val="007A5B38"/>
    <w:rsid w:val="007B2E0C"/>
    <w:rsid w:val="007E01A3"/>
    <w:rsid w:val="007F24C9"/>
    <w:rsid w:val="00810D58"/>
    <w:rsid w:val="00813551"/>
    <w:rsid w:val="008138D2"/>
    <w:rsid w:val="00814028"/>
    <w:rsid w:val="00817DF2"/>
    <w:rsid w:val="00821FFD"/>
    <w:rsid w:val="00822900"/>
    <w:rsid w:val="008340CE"/>
    <w:rsid w:val="008379BF"/>
    <w:rsid w:val="00840292"/>
    <w:rsid w:val="00843182"/>
    <w:rsid w:val="00853E1A"/>
    <w:rsid w:val="008639B1"/>
    <w:rsid w:val="008677DA"/>
    <w:rsid w:val="00867D33"/>
    <w:rsid w:val="00870FDD"/>
    <w:rsid w:val="00885AFE"/>
    <w:rsid w:val="00890757"/>
    <w:rsid w:val="0089468A"/>
    <w:rsid w:val="008A25DB"/>
    <w:rsid w:val="008A4179"/>
    <w:rsid w:val="008B00EE"/>
    <w:rsid w:val="008B78CC"/>
    <w:rsid w:val="008C071A"/>
    <w:rsid w:val="008C202D"/>
    <w:rsid w:val="008E14D1"/>
    <w:rsid w:val="008E513F"/>
    <w:rsid w:val="00903DF9"/>
    <w:rsid w:val="00913E4B"/>
    <w:rsid w:val="0092385F"/>
    <w:rsid w:val="00923F34"/>
    <w:rsid w:val="00937855"/>
    <w:rsid w:val="00944750"/>
    <w:rsid w:val="00945A14"/>
    <w:rsid w:val="0094757A"/>
    <w:rsid w:val="00950C4E"/>
    <w:rsid w:val="00961576"/>
    <w:rsid w:val="00967DAD"/>
    <w:rsid w:val="0097116F"/>
    <w:rsid w:val="0098013B"/>
    <w:rsid w:val="00990B33"/>
    <w:rsid w:val="00992E92"/>
    <w:rsid w:val="009A1438"/>
    <w:rsid w:val="009A35DE"/>
    <w:rsid w:val="009A6604"/>
    <w:rsid w:val="009B0280"/>
    <w:rsid w:val="009B5FC5"/>
    <w:rsid w:val="009F2583"/>
    <w:rsid w:val="009F476E"/>
    <w:rsid w:val="009F5261"/>
    <w:rsid w:val="00A0377C"/>
    <w:rsid w:val="00A04DCB"/>
    <w:rsid w:val="00A11D4E"/>
    <w:rsid w:val="00A15E32"/>
    <w:rsid w:val="00A2376A"/>
    <w:rsid w:val="00A27F27"/>
    <w:rsid w:val="00A31059"/>
    <w:rsid w:val="00A33433"/>
    <w:rsid w:val="00A3688E"/>
    <w:rsid w:val="00A36E8F"/>
    <w:rsid w:val="00A4605A"/>
    <w:rsid w:val="00A47B71"/>
    <w:rsid w:val="00A6283C"/>
    <w:rsid w:val="00A72AE8"/>
    <w:rsid w:val="00A7757C"/>
    <w:rsid w:val="00A822F3"/>
    <w:rsid w:val="00A8717F"/>
    <w:rsid w:val="00A941EF"/>
    <w:rsid w:val="00A94A04"/>
    <w:rsid w:val="00AA0CBF"/>
    <w:rsid w:val="00AA3F51"/>
    <w:rsid w:val="00AC03CE"/>
    <w:rsid w:val="00AC2A81"/>
    <w:rsid w:val="00AC50A6"/>
    <w:rsid w:val="00AC6912"/>
    <w:rsid w:val="00AC7CE8"/>
    <w:rsid w:val="00AD366E"/>
    <w:rsid w:val="00AD7CF3"/>
    <w:rsid w:val="00AE31C5"/>
    <w:rsid w:val="00AE3A38"/>
    <w:rsid w:val="00AE6BDB"/>
    <w:rsid w:val="00AF417D"/>
    <w:rsid w:val="00B00D98"/>
    <w:rsid w:val="00B02947"/>
    <w:rsid w:val="00B05C9B"/>
    <w:rsid w:val="00B07C87"/>
    <w:rsid w:val="00B1107A"/>
    <w:rsid w:val="00B163A8"/>
    <w:rsid w:val="00B16F27"/>
    <w:rsid w:val="00B259A6"/>
    <w:rsid w:val="00B27B4A"/>
    <w:rsid w:val="00B325F9"/>
    <w:rsid w:val="00B32B49"/>
    <w:rsid w:val="00B538A6"/>
    <w:rsid w:val="00B54BCC"/>
    <w:rsid w:val="00B638BA"/>
    <w:rsid w:val="00B75B2F"/>
    <w:rsid w:val="00B7602C"/>
    <w:rsid w:val="00B76B0D"/>
    <w:rsid w:val="00B85C8E"/>
    <w:rsid w:val="00B90BEF"/>
    <w:rsid w:val="00B91A00"/>
    <w:rsid w:val="00B92EB3"/>
    <w:rsid w:val="00BA119F"/>
    <w:rsid w:val="00BB34BE"/>
    <w:rsid w:val="00BC6BC3"/>
    <w:rsid w:val="00BD3794"/>
    <w:rsid w:val="00BE3FCE"/>
    <w:rsid w:val="00BF3662"/>
    <w:rsid w:val="00C01266"/>
    <w:rsid w:val="00C0200A"/>
    <w:rsid w:val="00C04214"/>
    <w:rsid w:val="00C16F11"/>
    <w:rsid w:val="00C35FC3"/>
    <w:rsid w:val="00C405B0"/>
    <w:rsid w:val="00C40DD5"/>
    <w:rsid w:val="00C51E6E"/>
    <w:rsid w:val="00C53123"/>
    <w:rsid w:val="00C60972"/>
    <w:rsid w:val="00C6412B"/>
    <w:rsid w:val="00C716BF"/>
    <w:rsid w:val="00C7193B"/>
    <w:rsid w:val="00C74124"/>
    <w:rsid w:val="00C85666"/>
    <w:rsid w:val="00C866FF"/>
    <w:rsid w:val="00C96BA7"/>
    <w:rsid w:val="00CA24C2"/>
    <w:rsid w:val="00CA3241"/>
    <w:rsid w:val="00CA3D80"/>
    <w:rsid w:val="00CA3FC1"/>
    <w:rsid w:val="00CA7407"/>
    <w:rsid w:val="00CB2266"/>
    <w:rsid w:val="00CD34D6"/>
    <w:rsid w:val="00CE7C43"/>
    <w:rsid w:val="00CF33C8"/>
    <w:rsid w:val="00CF45E6"/>
    <w:rsid w:val="00D03D08"/>
    <w:rsid w:val="00D04A97"/>
    <w:rsid w:val="00D06427"/>
    <w:rsid w:val="00D11283"/>
    <w:rsid w:val="00D13687"/>
    <w:rsid w:val="00D213B0"/>
    <w:rsid w:val="00D2327B"/>
    <w:rsid w:val="00D25D25"/>
    <w:rsid w:val="00D325E7"/>
    <w:rsid w:val="00D343CA"/>
    <w:rsid w:val="00D42B27"/>
    <w:rsid w:val="00D44F82"/>
    <w:rsid w:val="00D45AC2"/>
    <w:rsid w:val="00D4607F"/>
    <w:rsid w:val="00D47084"/>
    <w:rsid w:val="00D56CC6"/>
    <w:rsid w:val="00D74E8D"/>
    <w:rsid w:val="00D75252"/>
    <w:rsid w:val="00D76204"/>
    <w:rsid w:val="00D90215"/>
    <w:rsid w:val="00D944DB"/>
    <w:rsid w:val="00D95942"/>
    <w:rsid w:val="00DA1AB3"/>
    <w:rsid w:val="00DA65C8"/>
    <w:rsid w:val="00DD3398"/>
    <w:rsid w:val="00DD55DB"/>
    <w:rsid w:val="00DD57C4"/>
    <w:rsid w:val="00DE0AE0"/>
    <w:rsid w:val="00DE3F9F"/>
    <w:rsid w:val="00DE509F"/>
    <w:rsid w:val="00DE6BFC"/>
    <w:rsid w:val="00DE7B1F"/>
    <w:rsid w:val="00DF3ADA"/>
    <w:rsid w:val="00DF47C5"/>
    <w:rsid w:val="00E022FF"/>
    <w:rsid w:val="00E05641"/>
    <w:rsid w:val="00E0601D"/>
    <w:rsid w:val="00E062A8"/>
    <w:rsid w:val="00E07A75"/>
    <w:rsid w:val="00E14083"/>
    <w:rsid w:val="00E152AC"/>
    <w:rsid w:val="00E1616A"/>
    <w:rsid w:val="00E225B6"/>
    <w:rsid w:val="00E44CB5"/>
    <w:rsid w:val="00E4707F"/>
    <w:rsid w:val="00E51745"/>
    <w:rsid w:val="00E5569E"/>
    <w:rsid w:val="00E5603E"/>
    <w:rsid w:val="00E562A7"/>
    <w:rsid w:val="00E60ADA"/>
    <w:rsid w:val="00E6352F"/>
    <w:rsid w:val="00E71036"/>
    <w:rsid w:val="00E72454"/>
    <w:rsid w:val="00E869E3"/>
    <w:rsid w:val="00EA0CD8"/>
    <w:rsid w:val="00EA51E9"/>
    <w:rsid w:val="00EB4D82"/>
    <w:rsid w:val="00EC1DBA"/>
    <w:rsid w:val="00EC267D"/>
    <w:rsid w:val="00EC5648"/>
    <w:rsid w:val="00EC6CE7"/>
    <w:rsid w:val="00ED5016"/>
    <w:rsid w:val="00EE4AFA"/>
    <w:rsid w:val="00EE4FE7"/>
    <w:rsid w:val="00EE62E1"/>
    <w:rsid w:val="00EF2F9D"/>
    <w:rsid w:val="00EF78BA"/>
    <w:rsid w:val="00F025D0"/>
    <w:rsid w:val="00F03554"/>
    <w:rsid w:val="00F1020F"/>
    <w:rsid w:val="00F23C9A"/>
    <w:rsid w:val="00F2782D"/>
    <w:rsid w:val="00F334F0"/>
    <w:rsid w:val="00F40502"/>
    <w:rsid w:val="00F54140"/>
    <w:rsid w:val="00F56052"/>
    <w:rsid w:val="00F56BF4"/>
    <w:rsid w:val="00F62E6F"/>
    <w:rsid w:val="00F858E2"/>
    <w:rsid w:val="00F8650C"/>
    <w:rsid w:val="00F87163"/>
    <w:rsid w:val="00F92721"/>
    <w:rsid w:val="00F97FAA"/>
    <w:rsid w:val="00FB0317"/>
    <w:rsid w:val="00FB2759"/>
    <w:rsid w:val="00FC1369"/>
    <w:rsid w:val="00FC5036"/>
    <w:rsid w:val="00FE2186"/>
    <w:rsid w:val="00FE40D4"/>
    <w:rsid w:val="00FF08DC"/>
    <w:rsid w:val="00FF3BE1"/>
    <w:rsid w:val="00FF5AB0"/>
    <w:rsid w:val="00FF6D3E"/>
    <w:rsid w:val="00FF7D46"/>
    <w:rsid w:val="29BF7CAD"/>
    <w:rsid w:val="FCD8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24"/>
    <w:qFormat/>
    <w:uiPriority w:val="9"/>
    <w:pPr>
      <w:snapToGrid w:val="0"/>
      <w:spacing w:after="312" w:afterLines="100" w:line="259" w:lineRule="auto"/>
      <w:jc w:val="center"/>
      <w:outlineLvl w:val="0"/>
    </w:pPr>
    <w:rPr>
      <w:rFonts w:ascii="Times New Roman" w:hAnsi="Times New Roman" w:eastAsia="方正大标宋简体" w:cs="Times New Roman"/>
      <w:b/>
      <w:bCs/>
      <w:sz w:val="28"/>
      <w:szCs w:val="28"/>
    </w:rPr>
  </w:style>
  <w:style w:type="paragraph" w:styleId="3">
    <w:name w:val="heading 2"/>
    <w:basedOn w:val="1"/>
    <w:next w:val="1"/>
    <w:link w:val="25"/>
    <w:unhideWhenUsed/>
    <w:qFormat/>
    <w:uiPriority w:val="9"/>
    <w:pPr>
      <w:widowControl/>
      <w:adjustRightInd w:val="0"/>
      <w:snapToGrid w:val="0"/>
      <w:spacing w:after="312" w:afterLines="100" w:line="259" w:lineRule="auto"/>
      <w:jc w:val="center"/>
      <w:outlineLvl w:val="1"/>
    </w:pPr>
    <w:rPr>
      <w:rFonts w:ascii="Times New Roman" w:hAnsi="Times New Roman" w:eastAsia="华文中宋" w:cs="Times New Roman"/>
      <w:b/>
      <w:sz w:val="24"/>
    </w:rPr>
  </w:style>
  <w:style w:type="paragraph" w:styleId="4">
    <w:name w:val="heading 3"/>
    <w:basedOn w:val="1"/>
    <w:next w:val="1"/>
    <w:link w:val="26"/>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7"/>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28"/>
    <w:semiHidden/>
    <w:unhideWhenUsed/>
    <w:qFormat/>
    <w:uiPriority w:val="9"/>
    <w:pPr>
      <w:keepNext/>
      <w:keepLines/>
      <w:spacing w:before="80" w:after="40" w:line="278" w:lineRule="auto"/>
      <w:jc w:val="left"/>
      <w:outlineLvl w:val="4"/>
    </w:pPr>
    <w:rPr>
      <w:rFonts w:cstheme="majorBidi"/>
      <w:color w:val="2F5597" w:themeColor="accent1" w:themeShade="BF"/>
      <w:sz w:val="24"/>
      <w14:ligatures w14:val="standardContextual"/>
    </w:rPr>
  </w:style>
  <w:style w:type="paragraph" w:styleId="7">
    <w:name w:val="heading 6"/>
    <w:basedOn w:val="1"/>
    <w:next w:val="1"/>
    <w:link w:val="29"/>
    <w:semiHidden/>
    <w:unhideWhenUsed/>
    <w:qFormat/>
    <w:uiPriority w:val="9"/>
    <w:pPr>
      <w:keepNext/>
      <w:keepLines/>
      <w:spacing w:before="40" w:line="278" w:lineRule="auto"/>
      <w:jc w:val="left"/>
      <w:outlineLvl w:val="5"/>
    </w:pPr>
    <w:rPr>
      <w:rFonts w:cstheme="majorBidi"/>
      <w:b/>
      <w:bCs/>
      <w:color w:val="2F5597" w:themeColor="accent1" w:themeShade="BF"/>
      <w:sz w:val="22"/>
      <w14:ligatures w14:val="standardContextual"/>
    </w:rPr>
  </w:style>
  <w:style w:type="paragraph" w:styleId="8">
    <w:name w:val="heading 7"/>
    <w:basedOn w:val="1"/>
    <w:next w:val="1"/>
    <w:link w:val="30"/>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31"/>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32"/>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5"/>
    <w:qFormat/>
    <w:uiPriority w:val="99"/>
    <w:pPr>
      <w:jc w:val="left"/>
    </w:pPr>
    <w:rPr>
      <w:rFonts w:ascii="Calibri" w:hAnsi="Calibri" w:eastAsia="宋体" w:cs="Times New Roman"/>
    </w:rPr>
  </w:style>
  <w:style w:type="paragraph" w:styleId="12">
    <w:name w:val="Balloon Text"/>
    <w:basedOn w:val="1"/>
    <w:link w:val="47"/>
    <w:unhideWhenUsed/>
    <w:qFormat/>
    <w:uiPriority w:val="99"/>
    <w:rPr>
      <w:rFonts w:ascii="Calibri" w:hAnsi="Calibri" w:eastAsia="宋体" w:cs="Times New Roman"/>
      <w:sz w:val="18"/>
      <w:szCs w:val="18"/>
    </w:rPr>
  </w:style>
  <w:style w:type="paragraph" w:styleId="13">
    <w:name w:val="footer"/>
    <w:basedOn w:val="1"/>
    <w:link w:val="43"/>
    <w:unhideWhenUsed/>
    <w:qFormat/>
    <w:uiPriority w:val="99"/>
    <w:pPr>
      <w:tabs>
        <w:tab w:val="center" w:pos="4153"/>
        <w:tab w:val="right" w:pos="8306"/>
      </w:tabs>
      <w:snapToGrid w:val="0"/>
      <w:spacing w:after="160"/>
      <w:jc w:val="left"/>
    </w:pPr>
    <w:rPr>
      <w:sz w:val="18"/>
      <w:szCs w:val="18"/>
      <w14:ligatures w14:val="standardContextual"/>
    </w:rPr>
  </w:style>
  <w:style w:type="paragraph" w:styleId="14">
    <w:name w:val="header"/>
    <w:basedOn w:val="1"/>
    <w:link w:val="42"/>
    <w:unhideWhenUsed/>
    <w:qFormat/>
    <w:uiPriority w:val="99"/>
    <w:pPr>
      <w:tabs>
        <w:tab w:val="center" w:pos="4153"/>
        <w:tab w:val="right" w:pos="8306"/>
      </w:tabs>
      <w:snapToGrid w:val="0"/>
      <w:spacing w:after="160"/>
      <w:jc w:val="center"/>
    </w:pPr>
    <w:rPr>
      <w:sz w:val="18"/>
      <w:szCs w:val="18"/>
      <w14:ligatures w14:val="standardContextual"/>
    </w:rPr>
  </w:style>
  <w:style w:type="paragraph" w:styleId="15">
    <w:name w:val="Subtitle"/>
    <w:basedOn w:val="1"/>
    <w:next w:val="1"/>
    <w:link w:val="34"/>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Normal (Web)"/>
    <w:basedOn w:val="1"/>
    <w:unhideWhenUsed/>
    <w:qFormat/>
    <w:uiPriority w:val="99"/>
    <w:rPr>
      <w:rFonts w:ascii="Calibri" w:hAnsi="Calibri" w:eastAsia="宋体" w:cs="Times New Roman"/>
      <w:sz w:val="24"/>
    </w:rPr>
  </w:style>
  <w:style w:type="paragraph" w:styleId="17">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8">
    <w:name w:val="annotation subject"/>
    <w:basedOn w:val="11"/>
    <w:next w:val="11"/>
    <w:link w:val="51"/>
    <w:unhideWhenUsed/>
    <w:qFormat/>
    <w:uiPriority w:val="99"/>
    <w:rPr>
      <w:b/>
      <w:bCs/>
      <w:szCs w:val="22"/>
    </w:rPr>
  </w:style>
  <w:style w:type="table" w:styleId="20">
    <w:name w:val="Table Grid"/>
    <w:basedOn w:val="19"/>
    <w:qFormat/>
    <w:uiPriority w:val="39"/>
    <w:pPr>
      <w:spacing w:after="0" w:line="240" w:lineRule="auto"/>
    </w:pPr>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unhideWhenUsed/>
    <w:qFormat/>
    <w:uiPriority w:val="99"/>
    <w:rPr>
      <w:sz w:val="21"/>
      <w:szCs w:val="21"/>
    </w:rPr>
  </w:style>
  <w:style w:type="character" w:customStyle="1" w:styleId="24">
    <w:name w:val="标题 1 Char"/>
    <w:basedOn w:val="21"/>
    <w:link w:val="2"/>
    <w:qFormat/>
    <w:uiPriority w:val="9"/>
    <w:rPr>
      <w:rFonts w:ascii="Times New Roman" w:hAnsi="Times New Roman" w:eastAsia="方正大标宋简体" w:cs="Times New Roman"/>
      <w:b/>
      <w:bCs/>
      <w:sz w:val="28"/>
      <w:szCs w:val="28"/>
      <w14:ligatures w14:val="none"/>
    </w:rPr>
  </w:style>
  <w:style w:type="character" w:customStyle="1" w:styleId="25">
    <w:name w:val="标题 2 Char"/>
    <w:basedOn w:val="21"/>
    <w:link w:val="3"/>
    <w:qFormat/>
    <w:uiPriority w:val="9"/>
    <w:rPr>
      <w:rFonts w:ascii="Times New Roman" w:hAnsi="Times New Roman" w:eastAsia="华文中宋" w:cs="Times New Roman"/>
      <w:b/>
      <w:sz w:val="24"/>
      <w14:ligatures w14:val="none"/>
    </w:rPr>
  </w:style>
  <w:style w:type="character" w:customStyle="1" w:styleId="26">
    <w:name w:val="标题 3 Char"/>
    <w:basedOn w:val="21"/>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Char"/>
    <w:basedOn w:val="21"/>
    <w:link w:val="5"/>
    <w:semiHidden/>
    <w:qFormat/>
    <w:uiPriority w:val="9"/>
    <w:rPr>
      <w:rFonts w:cstheme="majorBidi"/>
      <w:color w:val="2F5597" w:themeColor="accent1" w:themeShade="BF"/>
      <w:sz w:val="28"/>
      <w:szCs w:val="28"/>
    </w:rPr>
  </w:style>
  <w:style w:type="character" w:customStyle="1" w:styleId="28">
    <w:name w:val="标题 5 Char"/>
    <w:basedOn w:val="21"/>
    <w:link w:val="6"/>
    <w:semiHidden/>
    <w:qFormat/>
    <w:uiPriority w:val="9"/>
    <w:rPr>
      <w:rFonts w:cstheme="majorBidi"/>
      <w:color w:val="2F5597" w:themeColor="accent1" w:themeShade="BF"/>
      <w:sz w:val="24"/>
    </w:rPr>
  </w:style>
  <w:style w:type="character" w:customStyle="1" w:styleId="29">
    <w:name w:val="标题 6 Char"/>
    <w:basedOn w:val="21"/>
    <w:link w:val="7"/>
    <w:semiHidden/>
    <w:qFormat/>
    <w:uiPriority w:val="9"/>
    <w:rPr>
      <w:rFonts w:cstheme="majorBidi"/>
      <w:b/>
      <w:bCs/>
      <w:color w:val="2F5597" w:themeColor="accent1" w:themeShade="BF"/>
    </w:rPr>
  </w:style>
  <w:style w:type="character" w:customStyle="1" w:styleId="30">
    <w:name w:val="标题 7 Char"/>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21"/>
    <w:link w:val="17"/>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6">
    <w:name w:val="引用 Char"/>
    <w:basedOn w:val="21"/>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spacing w:after="160" w:line="278" w:lineRule="auto"/>
      <w:ind w:left="720"/>
      <w:contextualSpacing/>
      <w:jc w:val="left"/>
    </w:pPr>
    <w:rPr>
      <w:sz w:val="22"/>
      <w14:ligatures w14:val="standardContextual"/>
    </w:rPr>
  </w:style>
  <w:style w:type="character" w:customStyle="1" w:styleId="38">
    <w:name w:val="Intense Emphasis"/>
    <w:basedOn w:val="21"/>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14:ligatures w14:val="standardContextual"/>
    </w:rPr>
  </w:style>
  <w:style w:type="character" w:customStyle="1" w:styleId="40">
    <w:name w:val="明显引用 Char"/>
    <w:basedOn w:val="21"/>
    <w:link w:val="39"/>
    <w:qFormat/>
    <w:uiPriority w:val="30"/>
    <w:rPr>
      <w:i/>
      <w:iCs/>
      <w:color w:val="2F5597" w:themeColor="accent1" w:themeShade="BF"/>
    </w:rPr>
  </w:style>
  <w:style w:type="character" w:customStyle="1" w:styleId="41">
    <w:name w:val="Intense Reference"/>
    <w:basedOn w:val="21"/>
    <w:qFormat/>
    <w:uiPriority w:val="32"/>
    <w:rPr>
      <w:b/>
      <w:bCs/>
      <w:smallCaps/>
      <w:color w:val="2F5597" w:themeColor="accent1" w:themeShade="BF"/>
      <w:spacing w:val="5"/>
    </w:rPr>
  </w:style>
  <w:style w:type="character" w:customStyle="1" w:styleId="42">
    <w:name w:val="页眉 Char"/>
    <w:basedOn w:val="21"/>
    <w:link w:val="14"/>
    <w:qFormat/>
    <w:uiPriority w:val="99"/>
    <w:rPr>
      <w:sz w:val="18"/>
      <w:szCs w:val="18"/>
    </w:rPr>
  </w:style>
  <w:style w:type="character" w:customStyle="1" w:styleId="43">
    <w:name w:val="页脚 Char"/>
    <w:basedOn w:val="21"/>
    <w:link w:val="13"/>
    <w:qFormat/>
    <w:uiPriority w:val="99"/>
    <w:rPr>
      <w:sz w:val="18"/>
      <w:szCs w:val="18"/>
    </w:rPr>
  </w:style>
  <w:style w:type="character" w:customStyle="1" w:styleId="44">
    <w:name w:val="批注文字 字符"/>
    <w:basedOn w:val="21"/>
    <w:qFormat/>
    <w:uiPriority w:val="99"/>
    <w:rPr>
      <w:sz w:val="21"/>
      <w14:ligatures w14:val="none"/>
    </w:rPr>
  </w:style>
  <w:style w:type="character" w:customStyle="1" w:styleId="45">
    <w:name w:val="批注文字 Char"/>
    <w:link w:val="11"/>
    <w:qFormat/>
    <w:uiPriority w:val="99"/>
    <w:rPr>
      <w:rFonts w:ascii="Calibri" w:hAnsi="Calibri" w:eastAsia="宋体" w:cs="Times New Roman"/>
      <w:sz w:val="21"/>
      <w14:ligatures w14:val="none"/>
    </w:rPr>
  </w:style>
  <w:style w:type="character" w:customStyle="1" w:styleId="46">
    <w:name w:val="批注框文本 字符"/>
    <w:basedOn w:val="21"/>
    <w:semiHidden/>
    <w:qFormat/>
    <w:uiPriority w:val="99"/>
    <w:rPr>
      <w:sz w:val="18"/>
      <w:szCs w:val="18"/>
      <w14:ligatures w14:val="none"/>
    </w:rPr>
  </w:style>
  <w:style w:type="character" w:customStyle="1" w:styleId="47">
    <w:name w:val="批注框文本 Char"/>
    <w:link w:val="12"/>
    <w:qFormat/>
    <w:uiPriority w:val="99"/>
    <w:rPr>
      <w:rFonts w:ascii="Calibri" w:hAnsi="Calibri" w:eastAsia="宋体" w:cs="Times New Roman"/>
      <w:sz w:val="18"/>
      <w:szCs w:val="18"/>
      <w14:ligatures w14:val="none"/>
    </w:rPr>
  </w:style>
  <w:style w:type="character" w:customStyle="1" w:styleId="48">
    <w:name w:val="页脚 字符1"/>
    <w:qFormat/>
    <w:uiPriority w:val="99"/>
    <w:rPr>
      <w:sz w:val="18"/>
      <w:szCs w:val="18"/>
    </w:rPr>
  </w:style>
  <w:style w:type="character" w:customStyle="1" w:styleId="49">
    <w:name w:val="页眉 字符1"/>
    <w:qFormat/>
    <w:uiPriority w:val="99"/>
    <w:rPr>
      <w:sz w:val="18"/>
      <w:szCs w:val="18"/>
    </w:rPr>
  </w:style>
  <w:style w:type="character" w:customStyle="1" w:styleId="50">
    <w:name w:val="批注主题 字符"/>
    <w:basedOn w:val="44"/>
    <w:semiHidden/>
    <w:qFormat/>
    <w:uiPriority w:val="99"/>
    <w:rPr>
      <w:b/>
      <w:bCs/>
      <w:sz w:val="21"/>
      <w14:ligatures w14:val="none"/>
    </w:rPr>
  </w:style>
  <w:style w:type="character" w:customStyle="1" w:styleId="51">
    <w:name w:val="批注主题 Char"/>
    <w:link w:val="18"/>
    <w:qFormat/>
    <w:uiPriority w:val="99"/>
    <w:rPr>
      <w:rFonts w:ascii="Calibri" w:hAnsi="Calibri" w:eastAsia="宋体" w:cs="Times New Roman"/>
      <w:b/>
      <w:bCs/>
      <w:sz w:val="21"/>
      <w:szCs w:val="22"/>
      <w14:ligatures w14:val="none"/>
    </w:rPr>
  </w:style>
  <w:style w:type="paragraph" w:customStyle="1" w:styleId="52">
    <w:name w:val="正文 A"/>
    <w:qFormat/>
    <w:uiPriority w:val="0"/>
    <w:pPr>
      <w:widowControl w:val="0"/>
      <w:spacing w:after="0" w:line="240" w:lineRule="auto"/>
      <w:jc w:val="both"/>
    </w:pPr>
    <w:rPr>
      <w:rFonts w:ascii="Calibri" w:hAnsi="Calibri" w:eastAsia="Calibri" w:cs="Calibri"/>
      <w:color w:val="000000"/>
      <w:kern w:val="2"/>
      <w:sz w:val="21"/>
      <w:szCs w:val="21"/>
      <w:u w:color="000000"/>
      <w:lang w:val="en-US" w:eastAsia="zh-CN" w:bidi="ar-SA"/>
      <w14:ligatures w14:val="none"/>
    </w:rPr>
  </w:style>
  <w:style w:type="paragraph" w:customStyle="1" w:styleId="53">
    <w:name w:val="CM5"/>
    <w:basedOn w:val="1"/>
    <w:next w:val="1"/>
    <w:qFormat/>
    <w:uiPriority w:val="0"/>
    <w:pPr>
      <w:autoSpaceDE w:val="0"/>
      <w:autoSpaceDN w:val="0"/>
      <w:adjustRightInd w:val="0"/>
      <w:spacing w:line="371" w:lineRule="atLeast"/>
      <w:jc w:val="left"/>
    </w:pPr>
    <w:rPr>
      <w:rFonts w:ascii="方正大标宋简体" w:hAnsi="Times New Roman" w:eastAsia="方正大标宋简体" w:cs="Times New Roman"/>
      <w:kern w:val="0"/>
      <w:sz w:val="24"/>
    </w:rPr>
  </w:style>
  <w:style w:type="paragraph" w:customStyle="1" w:styleId="54">
    <w:name w:val="一级标题"/>
    <w:basedOn w:val="1"/>
    <w:qFormat/>
    <w:uiPriority w:val="0"/>
    <w:pPr>
      <w:spacing w:line="560" w:lineRule="exact"/>
      <w:jc w:val="center"/>
      <w:outlineLvl w:val="0"/>
    </w:pPr>
    <w:rPr>
      <w:rFonts w:hint="eastAsia" w:ascii="方正大标宋简体" w:hAnsi="方正大标宋简体" w:eastAsia="方正大标宋简体" w:cs="Times New Roman"/>
      <w:sz w:val="42"/>
      <w:szCs w:val="42"/>
    </w:rPr>
  </w:style>
  <w:style w:type="paragraph" w:customStyle="1" w:styleId="55">
    <w:name w:val="Revision"/>
    <w:hidden/>
    <w:semiHidden/>
    <w:qFormat/>
    <w:uiPriority w:val="99"/>
    <w:pPr>
      <w:spacing w:after="0" w:line="240" w:lineRule="auto"/>
    </w:pPr>
    <w:rPr>
      <w:rFonts w:asciiTheme="minorHAnsi" w:hAnsiTheme="minorHAnsi" w:eastAsiaTheme="minorEastAsia" w:cstheme="minorBidi"/>
      <w:kern w:val="2"/>
      <w:sz w:val="21"/>
      <w:szCs w:val="24"/>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9E476-5526-4B35-A089-A5BAAC741C3D}">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806</Words>
  <Characters>4035</Characters>
  <Lines>350</Lines>
  <Paragraphs>98</Paragraphs>
  <TotalTime>1149</TotalTime>
  <ScaleCrop>false</ScaleCrop>
  <LinksUpToDate>false</LinksUpToDate>
  <CharactersWithSpaces>4783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2025-06-05T14:26:00Z</dcterms:created>
  <dc:creator>Ubica</dc:creator>
  <cp:lastModifiedBy>guan.zhaohui</cp:lastModifiedBy>
  <dcterms:modified xsi:type="dcterms:W3CDTF">2025-08-07T13:25:08Z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054CDDD83DA24A40AF1600F131A6793D_12</vt:lpwstr>
  </property>
</Properties>
</file>